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distribute"/>
        <w:rPr>
          <w:rFonts w:hint="eastAsia" w:ascii="方正大标宋简体" w:eastAsia="方正大标宋简体" w:cs="方正大标宋简体"/>
          <w:sz w:val="40"/>
          <w:szCs w:val="40"/>
        </w:rPr>
      </w:pPr>
      <w:r>
        <w:rPr>
          <w:rFonts w:hint="eastAsia" w:ascii="方正大标宋简体" w:eastAsia="方正大标宋简体"/>
          <w:color w:val="FF0000"/>
          <w:w w:val="90"/>
          <w:sz w:val="72"/>
          <w:szCs w:val="72"/>
          <w:u w:val="single"/>
        </w:rPr>
        <w:t>东 阳 市 科 学 技 术 局</w:t>
      </w:r>
    </w:p>
    <w:p>
      <w:pPr>
        <w:jc w:val="center"/>
        <w:rPr>
          <w:rFonts w:hint="eastAsia" w:ascii="方正大标宋简体" w:eastAsia="方正大标宋简体" w:cs="方正大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ascii="方正大标宋简体" w:eastAsia="方正大标宋简体" w:cs="Times New Roman"/>
          <w:sz w:val="44"/>
          <w:szCs w:val="44"/>
        </w:rPr>
      </w:pPr>
      <w:r>
        <w:rPr>
          <w:rFonts w:hint="eastAsia" w:ascii="方正大标宋简体" w:eastAsia="方正大标宋简体" w:cs="方正大标宋简体"/>
          <w:sz w:val="44"/>
          <w:szCs w:val="44"/>
        </w:rPr>
        <w:t>关于组织申报</w:t>
      </w:r>
      <w:r>
        <w:rPr>
          <w:rFonts w:ascii="方正大标宋简体" w:eastAsia="方正大标宋简体" w:cs="方正大标宋简体"/>
          <w:sz w:val="44"/>
          <w:szCs w:val="44"/>
        </w:rPr>
        <w:t>20</w:t>
      </w:r>
      <w:r>
        <w:rPr>
          <w:rFonts w:hint="eastAsia" w:ascii="方正大标宋简体" w:eastAsia="方正大标宋简体" w:cs="方正大标宋简体"/>
          <w:sz w:val="44"/>
          <w:szCs w:val="44"/>
        </w:rPr>
        <w:t>2</w:t>
      </w:r>
      <w:r>
        <w:rPr>
          <w:rFonts w:hint="eastAsia" w:ascii="方正大标宋简体" w:eastAsia="方正大标宋简体" w:cs="方正大标宋简体"/>
          <w:sz w:val="44"/>
          <w:szCs w:val="44"/>
          <w:lang w:val="en-US" w:eastAsia="zh-CN"/>
        </w:rPr>
        <w:t>2</w:t>
      </w:r>
      <w:r>
        <w:rPr>
          <w:rFonts w:hint="eastAsia" w:ascii="方正大标宋简体" w:eastAsia="方正大标宋简体" w:cs="方正大标宋简体"/>
          <w:sz w:val="44"/>
          <w:szCs w:val="44"/>
        </w:rPr>
        <w:t>年度政府科技创新奖的通</w:t>
      </w:r>
      <w:r>
        <w:rPr>
          <w:rFonts w:hint="eastAsia" w:ascii="方正大标宋简体" w:eastAsia="方正大标宋简体" w:cs="方正大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大标宋简体" w:eastAsia="方正大标宋简体" w:cs="方正大标宋简体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各镇乡（街道）、有关企业：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为大力实施“人才强市、创新强市”首位战略，努力打造科创高地，高水平建设“经济强市、文化名城、歌画东阳”，积极引导和激励我市科技创新的积极性和主动性，不断提升科技创新能力，推动全市经济社会高质量发展。根据《东阳市政府科技创新奖评审管理办法》文件精神，现就申报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年度政府科技创新奖有关事项通知如下：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1.企业科技创新奖：在我市注册登记，财务管理制度和会计核算体系健全的企业（工业企业高产效益评定为A、B类企业）。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2.人才科技创新奖：全职在我市企事业单位、高校院所工作，缴纳社保1年以上；非全职在我市企事业单位、高校院所工作，但与我市企事业单位、高校院所有项目合作一周年以上。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3.同一企业和个人获得政府科技创新奖荣誉称号后三年方可再次参评。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二、申报时间及其他注意事项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eastAsia="仿宋_GB2312" w:cs="仿宋_GB2312"/>
          <w:sz w:val="32"/>
          <w:szCs w:val="32"/>
        </w:rPr>
        <w:t>参评企业和个人，请于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仿宋_GB2312"/>
          <w:sz w:val="32"/>
          <w:szCs w:val="32"/>
        </w:rPr>
        <w:t>日前上报政府科技创新奖申报表以及相关佐证材料至市科技局</w:t>
      </w:r>
      <w:r>
        <w:rPr>
          <w:rFonts w:ascii="仿宋_GB2312" w:eastAsia="仿宋_GB2312" w:cs="仿宋_GB2312"/>
          <w:sz w:val="32"/>
          <w:szCs w:val="32"/>
        </w:rPr>
        <w:t>17</w:t>
      </w:r>
      <w:r>
        <w:rPr>
          <w:rFonts w:hint="eastAsia" w:ascii="仿宋_GB2312" w:eastAsia="仿宋_GB2312" w:cs="仿宋_GB2312"/>
          <w:sz w:val="32"/>
          <w:szCs w:val="32"/>
        </w:rPr>
        <w:t>26办公室同时提交电子版材料（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Excel汇总表单独发，其他材料汇总成一份pdf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QQ邮箱：920358900）（超过截止时间一律不受理）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企业科技创新奖纸质材料一式两份：一份为合订本，一份为创新投入能力、协同创新能力、知识产权能力和创新驱动能力四块内容的分订本；人才科技创新奖纸质材料一式两份：一份为合订本，一份为创新能力、创新成果、创新效益三块内容的分订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（地址：市行政中心</w:t>
      </w:r>
      <w:r>
        <w:rPr>
          <w:rFonts w:ascii="仿宋_GB2312" w:eastAsia="仿宋_GB2312" w:cs="仿宋_GB2312"/>
          <w:sz w:val="32"/>
          <w:szCs w:val="32"/>
        </w:rPr>
        <w:t>17</w:t>
      </w:r>
      <w:r>
        <w:rPr>
          <w:rFonts w:hint="eastAsia" w:ascii="仿宋_GB2312" w:eastAsia="仿宋_GB2312" w:cs="仿宋_GB2312"/>
          <w:sz w:val="32"/>
          <w:szCs w:val="32"/>
        </w:rPr>
        <w:t>26办公室；联系人：韦杰、郭晓丽电话</w:t>
      </w:r>
      <w:r>
        <w:rPr>
          <w:rFonts w:ascii="仿宋_GB2312" w:eastAsia="仿宋_GB2312" w:cs="仿宋_GB2312"/>
          <w:sz w:val="32"/>
          <w:szCs w:val="32"/>
        </w:rPr>
        <w:t>866557</w:t>
      </w:r>
      <w:r>
        <w:rPr>
          <w:rFonts w:hint="eastAsia" w:ascii="仿宋_GB2312" w:eastAsia="仿宋_GB2312" w:cs="仿宋_GB2312"/>
          <w:sz w:val="32"/>
          <w:szCs w:val="32"/>
        </w:rPr>
        <w:t>08）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sz w:val="32"/>
          <w:szCs w:val="32"/>
        </w:rPr>
        <w:t>东阳市政府企业科技创新奖申报表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600" w:firstLineChars="500"/>
        <w:jc w:val="left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sz w:val="32"/>
          <w:szCs w:val="32"/>
        </w:rPr>
        <w:t>东阳市政府个人科技创新奖申报表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600" w:firstLineChars="500"/>
        <w:jc w:val="left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600" w:lineRule="exact"/>
        <w:ind w:right="480"/>
        <w:jc w:val="right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东阳市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科学技术</w:t>
      </w:r>
      <w:r>
        <w:rPr>
          <w:rFonts w:hint="eastAsia" w:ascii="仿宋_GB2312" w:eastAsia="仿宋_GB2312" w:cs="仿宋_GB2312"/>
          <w:sz w:val="32"/>
          <w:szCs w:val="32"/>
        </w:rPr>
        <w:t>局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600" w:lineRule="exact"/>
        <w:ind w:right="640"/>
        <w:jc w:val="center"/>
        <w:textAlignment w:val="auto"/>
        <w:rPr>
          <w:rFonts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大标宋简体" w:eastAsia="方正大标宋简体" w:cs="Times New Roman"/>
          <w:sz w:val="40"/>
          <w:szCs w:val="40"/>
        </w:rPr>
      </w:pPr>
      <w:r>
        <w:rPr>
          <w:rFonts w:hint="eastAsia" w:ascii="方正大标宋简体" w:eastAsia="方正大标宋简体" w:cs="方正大标宋简体"/>
          <w:sz w:val="40"/>
          <w:szCs w:val="40"/>
        </w:rPr>
        <w:t>东阳市政府企业科技创新奖申报表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8"/>
          <w:szCs w:val="28"/>
          <w:u w:val="single"/>
        </w:rPr>
      </w:pPr>
    </w:p>
    <w:p>
      <w:pPr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sz w:val="28"/>
          <w:szCs w:val="28"/>
        </w:rPr>
        <w:t>申请企业：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>（盖章）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 w:cs="仿宋_GB2312"/>
          <w:sz w:val="28"/>
          <w:szCs w:val="28"/>
        </w:rPr>
        <w:t>企业负责人：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   </w:t>
      </w:r>
    </w:p>
    <w:p>
      <w:pPr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sz w:val="28"/>
          <w:szCs w:val="28"/>
        </w:rPr>
        <w:t>企业地址：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 w:cs="仿宋_GB2312"/>
          <w:sz w:val="28"/>
          <w:szCs w:val="28"/>
        </w:rPr>
        <w:t>202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年销售收入：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>（万元）</w:t>
      </w:r>
    </w:p>
    <w:p>
      <w:pPr>
        <w:rPr>
          <w:sz w:val="28"/>
          <w:szCs w:val="28"/>
          <w:u w:val="single"/>
        </w:rPr>
      </w:pPr>
      <w:r>
        <w:rPr>
          <w:rFonts w:hint="eastAsia" w:ascii="仿宋_GB2312" w:eastAsia="仿宋_GB2312" w:cs="仿宋_GB2312"/>
          <w:sz w:val="28"/>
          <w:szCs w:val="28"/>
        </w:rPr>
        <w:t>联系人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联系电话：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sz w:val="28"/>
          <w:szCs w:val="28"/>
        </w:rPr>
        <w:t>所在乡镇意见：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>（盖章）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rPr>
          <w:rFonts w:hint="eastAsia"/>
          <w:sz w:val="28"/>
          <w:szCs w:val="28"/>
          <w:u w:val="single"/>
        </w:rPr>
      </w:pPr>
    </w:p>
    <w:tbl>
      <w:tblPr>
        <w:tblStyle w:val="5"/>
        <w:tblW w:w="103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791"/>
        <w:gridCol w:w="1909"/>
        <w:gridCol w:w="3836"/>
        <w:gridCol w:w="576"/>
        <w:gridCol w:w="776"/>
        <w:gridCol w:w="12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tblHeader/>
          <w:jc w:val="center"/>
        </w:trPr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</w:rPr>
              <w:t>内容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9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</w:rPr>
              <w:t>指标及分值</w:t>
            </w:r>
          </w:p>
        </w:tc>
        <w:tc>
          <w:tcPr>
            <w:tcW w:w="38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</w:rPr>
              <w:t>指标分解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</w:rPr>
              <w:t>（同类型荣誉就高计算）</w:t>
            </w:r>
          </w:p>
        </w:tc>
        <w:tc>
          <w:tcPr>
            <w:tcW w:w="5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</w:rPr>
              <w:t>得分</w:t>
            </w:r>
          </w:p>
        </w:tc>
        <w:tc>
          <w:tcPr>
            <w:tcW w:w="7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自评得分</w:t>
            </w:r>
          </w:p>
        </w:tc>
        <w:tc>
          <w:tcPr>
            <w:tcW w:w="12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left="-53" w:leftChars="-25" w:right="-53" w:rightChars="-25"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</w:rPr>
              <w:t>最终得分</w:t>
            </w:r>
          </w:p>
          <w:p>
            <w:pPr>
              <w:adjustRightInd w:val="0"/>
              <w:snapToGrid w:val="0"/>
              <w:spacing w:line="260" w:lineRule="exact"/>
              <w:ind w:left="-53" w:leftChars="-25" w:right="-53" w:rightChars="-25"/>
              <w:jc w:val="center"/>
              <w:rPr>
                <w:rFonts w:ascii="黑体" w:hAnsi="黑体" w:eastAsia="黑体" w:cs="Times New Roman"/>
                <w:color w:val="000000" w:themeColor="text1"/>
                <w:spacing w:val="-4"/>
                <w:w w:val="98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4"/>
                <w:w w:val="98"/>
                <w:sz w:val="24"/>
                <w:szCs w:val="24"/>
                <w:highlight w:val="none"/>
              </w:rPr>
              <w:t>（以最高得分计算）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创新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投入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能力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分</w:t>
            </w: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79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0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就业人员中硕士以上学历、工程师以上专业技术人员所占比重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（总分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就业人员中硕士以上学历、工程师以上专业技术人员所占比重：比重＞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2%</w:t>
            </w:r>
          </w:p>
        </w:tc>
        <w:tc>
          <w:tcPr>
            <w:tcW w:w="5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7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就业人员中硕士以上学历、工程师以上专业技术人员所占比重：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1%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﹤比重≦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2%</w:t>
            </w:r>
          </w:p>
        </w:tc>
        <w:tc>
          <w:tcPr>
            <w:tcW w:w="5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7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3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就业人员中硕士以上学历、工程师以上专业技术人员所占比重：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﹤比重≦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1%</w:t>
            </w:r>
          </w:p>
        </w:tc>
        <w:tc>
          <w:tcPr>
            <w:tcW w:w="57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7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90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科研平台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（总分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省级院士专家工作站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金华级院士专家工作站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省级博士后工作站</w:t>
            </w:r>
          </w:p>
        </w:tc>
        <w:tc>
          <w:tcPr>
            <w:tcW w:w="5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重点企业研究院（重点实验室）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企业研究院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省级企业研发中心（技术中心、设计中心）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金华市级企业研发中心（技术中心、设计中心）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省级外国专家工作站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金华市级外国专家工作站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90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企业主体培育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（总分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国家高新技术企业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浙江省科技型中小企业</w:t>
            </w:r>
          </w:p>
        </w:tc>
        <w:tc>
          <w:tcPr>
            <w:tcW w:w="5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1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年度研发经费投入增长比例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（总分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得分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=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总分*（1-（排名-1）/上报数）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1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pacing w:val="-12"/>
                <w:w w:val="97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w w:val="97"/>
                <w:sz w:val="24"/>
                <w:szCs w:val="24"/>
                <w:highlight w:val="none"/>
              </w:rPr>
              <w:t>年度研发费用占企业销售收入占比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（总分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得分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=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总分*（1-（排名-1）/上报数）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协同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创新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能力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90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近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年承担的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及以上项目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（总分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级重点研发项目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每项得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分、择优项目得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</w:rPr>
              <w:t>市级研发项目，每项得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1分</w:t>
            </w:r>
          </w:p>
        </w:tc>
        <w:tc>
          <w:tcPr>
            <w:tcW w:w="5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909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年度技术交易额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（总分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技术合同认定登记金额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500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万元以上（含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500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万）</w:t>
            </w:r>
          </w:p>
        </w:tc>
        <w:tc>
          <w:tcPr>
            <w:tcW w:w="5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7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6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技术合同认定登记金额在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100-500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万元（含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万）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7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6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技术合同认定登记金额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50-100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万元（含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万）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7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技术合同认定登记金额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万元以下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没有技术交易不得分。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7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省级新产品鉴定（评审）数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（总分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当年完成省级新产品鉴定（评审）每项得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9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创新载体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（总分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年企业与高校院所在本市内共建创新载体（研发中心、实验室）得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分，实习基地减半计算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9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科学技术奖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（总分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近三年获得省科学技术一等奖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分、二等奖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分、三等奖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分（第一完成单位的得满分，第二完成单位减半。）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19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成果登记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（总分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企业把当年科技成果进行登记，登记一项记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知识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产权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能力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(18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分</w:t>
            </w: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791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1909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三年内企业专利申请量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（总分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每件发明专利得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0.6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每件实用新型专利得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0.3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2.5</w:t>
            </w:r>
          </w:p>
        </w:tc>
        <w:tc>
          <w:tcPr>
            <w:tcW w:w="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每件外观设计专利得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0.1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2.5</w:t>
            </w:r>
          </w:p>
        </w:tc>
        <w:tc>
          <w:tcPr>
            <w:tcW w:w="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三年内企业专利授权量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（总分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新增一件高价值发明专利得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1.5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每件发明专利得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每件实用新型专利得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0.3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每件外观设计专利得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0.2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知识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产权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能力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(18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分</w:t>
            </w: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19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三年内知识产权项目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（总分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开展知识产权预警、导航等项目，承担省级及以上高价值知识产权培育平台的每项得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1909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知识产权运用、保护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（总分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:szCs w:val="24"/>
                <w:highlight w:val="none"/>
              </w:rPr>
              <w:t>三年内进行专利维权并获胜每次得</w:t>
            </w:r>
            <w:r>
              <w:rPr>
                <w:rFonts w:ascii="仿宋_GB2312" w:hAnsi="仿宋_GB2312" w:eastAsia="仿宋_GB2312" w:cs="仿宋_GB2312"/>
                <w:color w:val="000000" w:themeColor="text1"/>
                <w:spacing w:val="-8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:szCs w:val="24"/>
                <w:highlight w:val="none"/>
              </w:rPr>
              <w:t>当年开展知识产权质押</w:t>
            </w:r>
            <w:r>
              <w:rPr>
                <w:rFonts w:ascii="仿宋_GB2312" w:hAnsi="仿宋_GB2312" w:eastAsia="仿宋_GB2312" w:cs="仿宋_GB2312"/>
                <w:color w:val="000000" w:themeColor="text1"/>
                <w:spacing w:val="-8"/>
                <w:sz w:val="24"/>
                <w:szCs w:val="24"/>
                <w:highlight w:val="none"/>
              </w:rPr>
              <w:t>1000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:szCs w:val="24"/>
                <w:highlight w:val="none"/>
              </w:rPr>
              <w:t>万元以上得</w:t>
            </w:r>
            <w:r>
              <w:rPr>
                <w:rFonts w:ascii="仿宋_GB2312" w:hAnsi="仿宋_GB2312" w:eastAsia="仿宋_GB2312" w:cs="仿宋_GB2312"/>
                <w:color w:val="000000" w:themeColor="text1"/>
                <w:spacing w:val="-8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:szCs w:val="24"/>
                <w:highlight w:val="none"/>
              </w:rPr>
              <w:t>分（含）</w:t>
            </w:r>
            <w:r>
              <w:rPr>
                <w:rFonts w:ascii="仿宋_GB2312" w:hAnsi="仿宋_GB2312" w:eastAsia="仿宋_GB2312" w:cs="仿宋_GB2312"/>
                <w:color w:val="000000" w:themeColor="text1"/>
                <w:spacing w:val="-8"/>
                <w:sz w:val="24"/>
                <w:szCs w:val="24"/>
                <w:highlight w:val="none"/>
              </w:rPr>
              <w:t>,3000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:szCs w:val="24"/>
                <w:highlight w:val="none"/>
              </w:rPr>
              <w:t>万以上得</w:t>
            </w:r>
            <w:r>
              <w:rPr>
                <w:rFonts w:ascii="仿宋_GB2312" w:hAnsi="仿宋_GB2312" w:eastAsia="仿宋_GB2312" w:cs="仿宋_GB2312"/>
                <w:color w:val="000000" w:themeColor="text1"/>
                <w:spacing w:val="-8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:szCs w:val="24"/>
                <w:highlight w:val="none"/>
              </w:rPr>
              <w:t>分（含）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1909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专利示范企业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（总分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省级专利示范企业得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金华市级专利示范企业得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知识产权贯标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（总分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通过知识产权管理体系认证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（有效期内）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190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标准制定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（总分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主导制（修）订国际标准、国家标准一项得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主导制（修）订行业标准一项得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1.5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分；</w:t>
            </w:r>
          </w:p>
        </w:tc>
        <w:tc>
          <w:tcPr>
            <w:tcW w:w="5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1.5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主导制（修）订地方标准、“浙江制造”标准一项得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1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创新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驱动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能力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12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销售收入年度增长率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（总分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得分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=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总分*（1-（排名-1）/上报数）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19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税收年度增长率（总分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得分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=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总分*（1-（排名-1）/上报数）</w:t>
            </w:r>
          </w:p>
        </w:tc>
        <w:tc>
          <w:tcPr>
            <w:tcW w:w="5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7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21</w:t>
            </w:r>
          </w:p>
        </w:tc>
        <w:tc>
          <w:tcPr>
            <w:tcW w:w="19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高新技术产业投资增幅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（总分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得分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=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总分*（1-（排名-1）/上报数）</w:t>
            </w:r>
          </w:p>
        </w:tc>
        <w:tc>
          <w:tcPr>
            <w:tcW w:w="5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7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" w:cs="Times New Roman"/>
                <w:color w:val="000000" w:themeColor="text1"/>
                <w:sz w:val="24"/>
                <w:szCs w:val="24"/>
                <w:highlight w:val="none"/>
              </w:rPr>
            </w:pPr>
          </w:p>
        </w:tc>
      </w:tr>
    </w:tbl>
    <w:p>
      <w:pPr>
        <w:tabs>
          <w:tab w:val="left" w:pos="2160"/>
        </w:tabs>
        <w:spacing w:line="300" w:lineRule="exact"/>
        <w:ind w:firstLine="480" w:firstLineChars="200"/>
        <w:rPr>
          <w:rFonts w:ascii="楷体_GB2312" w:hAnsi="楷体_GB2312" w:eastAsia="楷体_GB2312" w:cs="Times New Roman"/>
          <w:color w:val="000000"/>
          <w:sz w:val="24"/>
          <w:szCs w:val="24"/>
        </w:rPr>
      </w:pPr>
    </w:p>
    <w:p>
      <w:pPr>
        <w:tabs>
          <w:tab w:val="left" w:pos="2160"/>
        </w:tabs>
        <w:spacing w:line="300" w:lineRule="exact"/>
        <w:ind w:firstLine="480" w:firstLineChars="200"/>
        <w:rPr>
          <w:rFonts w:ascii="楷体_GB2312" w:hAnsi="楷体_GB2312" w:eastAsia="楷体_GB2312" w:cs="Times New Roman"/>
          <w:color w:val="000000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注：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  <w:lang w:eastAsia="zh-CN"/>
        </w:rPr>
        <w:t>近三年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获得国家级荣誉、国家级项目、国家级平台；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  <w:lang w:eastAsia="zh-CN"/>
        </w:rPr>
        <w:t>近三年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全职引进顶尖人才、国家级领军人才、入选省部级及以上人才计划；军工认证、省领军型创新创业团队、省国际合作基地。以上项目每项加5分。同类型的项目不重复累加。</w:t>
      </w:r>
    </w:p>
    <w:p>
      <w:pPr>
        <w:tabs>
          <w:tab w:val="left" w:pos="2160"/>
        </w:tabs>
        <w:spacing w:line="5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仿宋_GB2312" w:hAnsi="仿宋" w:cs="Times New Roman"/>
          <w:color w:val="000000"/>
          <w:sz w:val="24"/>
          <w:szCs w:val="24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hint="eastAsia" w:ascii="方正小标宋简体" w:hAnsi="仿宋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</w:rPr>
        <w:t>东阳市政府人才科技创新奖申报表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仿宋" w:eastAsia="方正小标宋简体" w:cs="方正小标宋简体"/>
          <w:color w:val="000000"/>
          <w:sz w:val="44"/>
          <w:szCs w:val="44"/>
        </w:rPr>
      </w:pPr>
    </w:p>
    <w:p>
      <w:pPr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sz w:val="28"/>
          <w:szCs w:val="28"/>
        </w:rPr>
        <w:t>申请人：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 w:cs="仿宋_GB2312"/>
          <w:sz w:val="28"/>
          <w:szCs w:val="28"/>
        </w:rPr>
        <w:t>推荐单位：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>（盖章）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          </w:t>
      </w:r>
    </w:p>
    <w:p>
      <w:pPr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sz w:val="28"/>
          <w:szCs w:val="28"/>
        </w:rPr>
        <w:t>单位地址：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 w:cs="仿宋_GB2312"/>
          <w:sz w:val="28"/>
          <w:szCs w:val="28"/>
        </w:rPr>
        <w:t xml:space="preserve"> 职务/职称：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          </w:t>
      </w:r>
    </w:p>
    <w:p>
      <w:pPr>
        <w:rPr>
          <w:sz w:val="28"/>
          <w:szCs w:val="28"/>
          <w:u w:val="single"/>
        </w:rPr>
      </w:pPr>
      <w:r>
        <w:rPr>
          <w:rFonts w:hint="eastAsia" w:ascii="仿宋_GB2312" w:eastAsia="仿宋_GB2312" w:cs="仿宋_GB2312"/>
          <w:sz w:val="28"/>
          <w:szCs w:val="28"/>
        </w:rPr>
        <w:t>联系人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联系电话：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</w:t>
      </w:r>
    </w:p>
    <w:p>
      <w:pPr>
        <w:tabs>
          <w:tab w:val="left" w:pos="2160"/>
        </w:tabs>
        <w:spacing w:line="500" w:lineRule="exac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主管部门意见：（盖章）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方正小标宋简体" w:hAnsi="仿宋" w:eastAsia="方正小标宋简体" w:cs="Times New Roman"/>
          <w:color w:val="000000"/>
          <w:sz w:val="44"/>
          <w:szCs w:val="44"/>
        </w:rPr>
      </w:pPr>
    </w:p>
    <w:tbl>
      <w:tblPr>
        <w:tblStyle w:val="5"/>
        <w:tblW w:w="105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767"/>
        <w:gridCol w:w="1593"/>
        <w:gridCol w:w="4385"/>
        <w:gridCol w:w="566"/>
        <w:gridCol w:w="788"/>
        <w:gridCol w:w="1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tblHeader/>
          <w:jc w:val="center"/>
        </w:trPr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内容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指标及分值</w:t>
            </w:r>
          </w:p>
        </w:tc>
        <w:tc>
          <w:tcPr>
            <w:tcW w:w="4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指标分解</w:t>
            </w:r>
          </w:p>
          <w:p>
            <w:pPr>
              <w:adjustRightInd w:val="0"/>
              <w:snapToGrid w:val="0"/>
              <w:ind w:left="-31" w:leftChars="-15" w:right="-38" w:rightChars="-18"/>
              <w:jc w:val="center"/>
              <w:rPr>
                <w:rFonts w:ascii="黑体" w:hAnsi="黑体" w:eastAsia="黑体" w:cs="Times New Roman"/>
                <w:color w:val="000000"/>
                <w:spacing w:val="-4"/>
                <w:w w:val="98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-4"/>
                <w:w w:val="98"/>
                <w:sz w:val="24"/>
                <w:szCs w:val="24"/>
                <w:highlight w:val="none"/>
              </w:rPr>
              <w:t>（同一项目、同类型荣誉等就高计算）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得分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eastAsia="zh-CN"/>
              </w:rPr>
              <w:t>自评得分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/>
                <w:spacing w:val="-8"/>
                <w:w w:val="95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w w:val="95"/>
                <w:sz w:val="24"/>
                <w:szCs w:val="24"/>
                <w:highlight w:val="none"/>
              </w:rPr>
              <w:t>最终得分</w:t>
            </w:r>
          </w:p>
          <w:p>
            <w:pPr>
              <w:adjustRightInd w:val="0"/>
              <w:snapToGrid w:val="0"/>
              <w:ind w:left="-53" w:leftChars="-25" w:right="-53" w:rightChars="-25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w w:val="95"/>
                <w:sz w:val="24"/>
                <w:szCs w:val="24"/>
                <w:highlight w:val="none"/>
              </w:rPr>
              <w:t>（以最高得分计算）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highlight w:val="none"/>
              </w:rPr>
              <w:t>创新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highlight w:val="none"/>
              </w:rPr>
              <w:t>能力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7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承担主要科研项目情况（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10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438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承担省级重点研发项目：主要负责人得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10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分、次要负责人得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分、参与者得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8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承担金华市级重点研发项目：主要负责人得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分、次要负责人得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分、参与者得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创新载体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工作开展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情况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10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438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省级企业研究院、工程技术研究中心、研发中心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主要负责人得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10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分、次要负责人得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分、参与者得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金华市级企业研发中心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主要负责人得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分、次要负责人得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分、参与者得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5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东阳市级企业研发中心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主要负责人得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分、次要负责人得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分、参与者得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5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highlight w:val="none"/>
              </w:rPr>
              <w:t>创新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highlight w:val="none"/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highlight w:val="none"/>
              </w:rPr>
              <w:t>40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7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获得省部级及以上的奖励情况（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438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获得国家级奖励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8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获得省部级奖励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获专利奖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43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获得中国专利奖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kern w:val="0"/>
                <w:sz w:val="24"/>
                <w:szCs w:val="24"/>
                <w:highlight w:val="none"/>
              </w:rPr>
              <w:t>金奖得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spacing w:val="-6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kern w:val="0"/>
                <w:sz w:val="24"/>
                <w:szCs w:val="24"/>
                <w:highlight w:val="none"/>
              </w:rPr>
              <w:t>分、银奖得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spacing w:val="-6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kern w:val="0"/>
                <w:sz w:val="24"/>
                <w:szCs w:val="24"/>
                <w:highlight w:val="none"/>
              </w:rPr>
              <w:t>分、优秀奖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spacing w:val="-6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kern w:val="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获得浙江省专利奖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spacing w:val="-8"/>
                <w:w w:val="9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8"/>
                <w:w w:val="98"/>
                <w:kern w:val="0"/>
                <w:sz w:val="24"/>
                <w:szCs w:val="24"/>
                <w:highlight w:val="none"/>
              </w:rPr>
              <w:t>金奖得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spacing w:val="-8"/>
                <w:w w:val="98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8"/>
                <w:w w:val="98"/>
                <w:kern w:val="0"/>
                <w:sz w:val="24"/>
                <w:szCs w:val="24"/>
                <w:highlight w:val="none"/>
              </w:rPr>
              <w:t>分、银奖得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spacing w:val="-8"/>
                <w:w w:val="98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8"/>
                <w:w w:val="98"/>
                <w:kern w:val="0"/>
                <w:sz w:val="24"/>
                <w:szCs w:val="24"/>
                <w:highlight w:val="none"/>
              </w:rPr>
              <w:t>分、优秀奖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spacing w:val="-8"/>
                <w:w w:val="98"/>
                <w:kern w:val="0"/>
                <w:sz w:val="24"/>
                <w:szCs w:val="24"/>
                <w:highlight w:val="none"/>
              </w:rPr>
              <w:t>0.5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8"/>
                <w:w w:val="98"/>
                <w:kern w:val="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代表性论文情况（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438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发表论文（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T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类、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A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类）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每篇得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8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发表论文（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B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类、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C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类）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每篇得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2.5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8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发表论文（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E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类、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D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类）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每篇得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专利授权情况（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18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438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每件发明专利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8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每件实用新型专利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0.6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8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每件外观设计专利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0.2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标准制定情况（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438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行业标准制定、地方标准、浙江制造标准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8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企业标准制定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每项得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1.5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highlight w:val="none"/>
              </w:rPr>
              <w:t>创新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highlight w:val="none"/>
              </w:rPr>
              <w:t>效益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highlight w:val="none"/>
              </w:rPr>
              <w:t>40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经立项的主要新产品（含新品种）开发情况（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15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438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完成主要新产品（含新品种）开发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每项得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在科研或产业化方面已取得的标志性成果（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25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438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科研或者成果产业化取得的销售收入大于（包含）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亿元，得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25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8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科研或者成果产业化取得的销售收入大于（包含）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5000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万元，不足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亿元，得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38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科研或者成果产业化取得的销售收入不足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5000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万元，得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15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分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,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没有经济效益不得分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注：本表数据为近3年科研情况。非全职在我市企事业单位、高校院所工作的科技人才，提供的佐证材料需与我市合作方的项目相关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  <w:lang w:eastAsia="zh-CN"/>
        </w:rPr>
        <w:t>，与我市企事业单位开展科技合作，且能提供相关佐证材料的，每一项合作项目加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  <w:lang w:val="en-US" w:eastAsia="zh-CN"/>
        </w:rPr>
        <w:t>5分，专家本人为项目负责人的得分加倍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。经济效益需提供审计报告。创新成果和创新效益里面的成果，申报人应为前三完成人（排名第一的得分加倍）,不得超过单项分值。国家级创新载体（企业研究院、工程技术研究中心）、省领军型创新创业团队、承担国家级重点研发项目、制定国际标准、制定国家标准的，每项加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cs="Times New Roman"/>
          <w:sz w:val="32"/>
          <w:szCs w:val="32"/>
          <w:u w:val="single"/>
        </w:rPr>
      </w:pPr>
    </w:p>
    <w:p>
      <w:pPr>
        <w:adjustRightInd w:val="0"/>
        <w:snapToGrid w:val="0"/>
        <w:spacing w:line="20" w:lineRule="exact"/>
        <w:jc w:val="right"/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8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3ODkyNmIwZjk5ZGUzM2JjNGExNTkwOTUwNDM1MTgifQ=="/>
  </w:docVars>
  <w:rsids>
    <w:rsidRoot w:val="005A046C"/>
    <w:rsid w:val="00016A4D"/>
    <w:rsid w:val="0005755E"/>
    <w:rsid w:val="00097205"/>
    <w:rsid w:val="000C77DD"/>
    <w:rsid w:val="000D1520"/>
    <w:rsid w:val="000F62A2"/>
    <w:rsid w:val="0010446C"/>
    <w:rsid w:val="0025641A"/>
    <w:rsid w:val="002F122A"/>
    <w:rsid w:val="00314F57"/>
    <w:rsid w:val="00390A71"/>
    <w:rsid w:val="00396F3A"/>
    <w:rsid w:val="003D3750"/>
    <w:rsid w:val="00404334"/>
    <w:rsid w:val="00416322"/>
    <w:rsid w:val="004D763D"/>
    <w:rsid w:val="00524931"/>
    <w:rsid w:val="00547BD6"/>
    <w:rsid w:val="00562518"/>
    <w:rsid w:val="0058184D"/>
    <w:rsid w:val="005A046C"/>
    <w:rsid w:val="006A7DC7"/>
    <w:rsid w:val="007036F9"/>
    <w:rsid w:val="007149ED"/>
    <w:rsid w:val="00734F8C"/>
    <w:rsid w:val="00815939"/>
    <w:rsid w:val="00861C63"/>
    <w:rsid w:val="008C3931"/>
    <w:rsid w:val="008E327E"/>
    <w:rsid w:val="00921DD3"/>
    <w:rsid w:val="009308DB"/>
    <w:rsid w:val="00A00FEC"/>
    <w:rsid w:val="00A46D56"/>
    <w:rsid w:val="00A53DAA"/>
    <w:rsid w:val="00AE7247"/>
    <w:rsid w:val="00AF5866"/>
    <w:rsid w:val="00BC1749"/>
    <w:rsid w:val="00BC235D"/>
    <w:rsid w:val="00C174B5"/>
    <w:rsid w:val="00C569F7"/>
    <w:rsid w:val="00D01A2E"/>
    <w:rsid w:val="00D039A7"/>
    <w:rsid w:val="00D63391"/>
    <w:rsid w:val="00DA57BC"/>
    <w:rsid w:val="00EE2C3B"/>
    <w:rsid w:val="00EE5C46"/>
    <w:rsid w:val="00F82D7A"/>
    <w:rsid w:val="00FA1CC1"/>
    <w:rsid w:val="00FF3D01"/>
    <w:rsid w:val="0E3405C0"/>
    <w:rsid w:val="27A85AD2"/>
    <w:rsid w:val="45535259"/>
    <w:rsid w:val="59204ABC"/>
    <w:rsid w:val="5A495246"/>
    <w:rsid w:val="5FED18A8"/>
    <w:rsid w:val="6975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sz w:val="18"/>
    </w:rPr>
  </w:style>
  <w:style w:type="character" w:customStyle="1" w:styleId="9">
    <w:name w:val="页脚 Char"/>
    <w:basedOn w:val="6"/>
    <w:link w:val="3"/>
    <w:semiHidden/>
    <w:locked/>
    <w:uiPriority w:val="99"/>
    <w:rPr>
      <w:sz w:val="18"/>
    </w:rPr>
  </w:style>
  <w:style w:type="character" w:customStyle="1" w:styleId="10">
    <w:name w:val="日期 Char"/>
    <w:basedOn w:val="6"/>
    <w:link w:val="2"/>
    <w:semiHidden/>
    <w:qFormat/>
    <w:locked/>
    <w:uiPriority w:val="99"/>
    <w:rPr>
      <w:rFonts w:cs="Times New Roman"/>
    </w:rPr>
  </w:style>
  <w:style w:type="paragraph" w:customStyle="1" w:styleId="11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3107</Words>
  <Characters>3272</Characters>
  <Lines>28</Lines>
  <Paragraphs>8</Paragraphs>
  <TotalTime>1</TotalTime>
  <ScaleCrop>false</ScaleCrop>
  <LinksUpToDate>false</LinksUpToDate>
  <CharactersWithSpaces>3544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2020-01-06T07:08:00Z</dcterms:created>
  <dc:creator>科技局管理员</dc:creator>
  <cp:lastModifiedBy>Administrator</cp:lastModifiedBy>
  <cp:lastPrinted>2022-01-18T07:31:00Z</cp:lastPrinted>
  <dcterms:modified xsi:type="dcterms:W3CDTF">2023-01-05T01:08:58Z</dcterms:modified>
  <dc:title>东科〔2018〕37号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FA8F2BC9ABFF463FB88372E83B271BE1</vt:lpwstr>
  </property>
</Properties>
</file>