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民政事项</w:t>
      </w:r>
      <w:r>
        <w:rPr>
          <w:rFonts w:hint="eastAsia" w:ascii="方正小标宋简体" w:hAnsi="黑体" w:eastAsia="方正小标宋简体" w:cs="Times New Roman"/>
          <w:sz w:val="56"/>
          <w:szCs w:val="56"/>
        </w:rPr>
        <w:t>行政处罚裁量基准（2022版）</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东阳市综合行政执法局</w:t>
      </w:r>
      <w:r>
        <w:rPr>
          <w:rFonts w:hint="eastAsia" w:ascii="仿宋" w:hAnsi="仿宋" w:eastAsia="仿宋" w:cs="仿宋"/>
          <w:sz w:val="32"/>
          <w:szCs w:val="32"/>
          <w:lang w:eastAsia="zh-CN"/>
        </w:rPr>
        <w:t>民政事项</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浙江省</w:t>
      </w:r>
      <w:r>
        <w:rPr>
          <w:rFonts w:hint="eastAsia" w:ascii="仿宋" w:hAnsi="仿宋" w:eastAsia="仿宋" w:cs="仿宋"/>
          <w:sz w:val="32"/>
          <w:szCs w:val="32"/>
          <w:lang w:eastAsia="zh-CN"/>
        </w:rPr>
        <w:t>民政</w:t>
      </w:r>
      <w:r>
        <w:rPr>
          <w:rFonts w:hint="eastAsia" w:ascii="仿宋" w:hAnsi="仿宋" w:eastAsia="仿宋" w:cs="仿宋"/>
          <w:sz w:val="32"/>
          <w:szCs w:val="32"/>
        </w:rPr>
        <w:t>厅</w:t>
      </w:r>
      <w:r>
        <w:rPr>
          <w:rFonts w:hint="eastAsia" w:ascii="仿宋" w:hAnsi="仿宋" w:eastAsia="仿宋" w:cs="仿宋"/>
          <w:sz w:val="32"/>
          <w:szCs w:val="32"/>
          <w:lang w:eastAsia="zh-CN"/>
        </w:rPr>
        <w:t>制定的</w:t>
      </w:r>
      <w:r>
        <w:rPr>
          <w:rFonts w:hint="eastAsia" w:ascii="仿宋" w:hAnsi="仿宋" w:eastAsia="仿宋" w:cs="仿宋"/>
          <w:sz w:val="32"/>
          <w:szCs w:val="32"/>
        </w:rPr>
        <w:t>《浙江省民政行政处罚裁量基准（试行）》</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民政</w:t>
      </w:r>
      <w:r>
        <w:rPr>
          <w:rFonts w:hint="eastAsia" w:ascii="方正小标宋简体" w:hAnsi="黑体" w:eastAsia="方正小标宋简体" w:cs="Times New Roman"/>
          <w:sz w:val="56"/>
          <w:szCs w:val="56"/>
        </w:rPr>
        <w:t>行政</w:t>
      </w: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lang w:eastAsia="zh-CN"/>
        </w:rPr>
        <w:t>高频事项</w:t>
      </w:r>
      <w:r>
        <w:rPr>
          <w:rFonts w:hint="eastAsia" w:ascii="方正小标宋简体" w:hAnsi="黑体" w:eastAsia="方正小标宋简体" w:cs="Times New Roman"/>
          <w:sz w:val="56"/>
          <w:szCs w:val="56"/>
        </w:rPr>
        <w:t>处罚裁量基准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tbl>
      <w:tblPr>
        <w:tblStyle w:val="4"/>
        <w:tblpPr w:leftFromText="180" w:rightFromText="180" w:vertAnchor="text" w:tblpX="10511" w:tblpY="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443" w:type="dxa"/>
          </w:tcPr>
          <w:p>
            <w:pPr>
              <w:jc w:val="center"/>
              <w:rPr>
                <w:rFonts w:hint="eastAsia" w:ascii="方正小标宋简体" w:hAnsi="黑体" w:eastAsia="方正小标宋简体" w:cs="Times New Roman"/>
                <w:sz w:val="56"/>
                <w:szCs w:val="56"/>
                <w:vertAlign w:val="baseline"/>
              </w:rPr>
            </w:pPr>
          </w:p>
        </w:tc>
      </w:tr>
    </w:tbl>
    <w:p>
      <w:pPr>
        <w:jc w:val="center"/>
        <w:rPr>
          <w:rFonts w:hint="eastAsia" w:ascii="方正小标宋简体" w:hAnsi="黑体" w:eastAsia="方正小标宋简体" w:cs="Times New Roman"/>
          <w:sz w:val="56"/>
          <w:szCs w:val="56"/>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r>
        <w:rPr>
          <w:rFonts w:hint="eastAsia"/>
        </w:rPr>
        <w:br w:type="page"/>
      </w:r>
    </w:p>
    <w:tbl>
      <w:tblPr>
        <w:tblStyle w:val="4"/>
        <w:tblW w:w="22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5"/>
        <w:gridCol w:w="10"/>
        <w:gridCol w:w="1605"/>
        <w:gridCol w:w="5"/>
        <w:gridCol w:w="4450"/>
        <w:gridCol w:w="5"/>
        <w:gridCol w:w="3970"/>
        <w:gridCol w:w="5"/>
        <w:gridCol w:w="2845"/>
        <w:gridCol w:w="5"/>
        <w:gridCol w:w="2845"/>
        <w:gridCol w:w="2850"/>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8550" w:type="dxa"/>
        </w:trPr>
        <w:tc>
          <w:tcPr>
            <w:tcW w:w="717"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序号</w:t>
            </w:r>
          </w:p>
        </w:tc>
        <w:tc>
          <w:tcPr>
            <w:tcW w:w="1620" w:type="dxa"/>
            <w:gridSpan w:val="3"/>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违法行为</w:t>
            </w:r>
          </w:p>
        </w:tc>
        <w:tc>
          <w:tcPr>
            <w:tcW w:w="4455" w:type="dxa"/>
            <w:gridSpan w:val="2"/>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处罚依据</w:t>
            </w:r>
          </w:p>
        </w:tc>
        <w:tc>
          <w:tcPr>
            <w:tcW w:w="3975" w:type="dxa"/>
            <w:gridSpan w:val="2"/>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违反情节</w:t>
            </w:r>
          </w:p>
        </w:tc>
        <w:tc>
          <w:tcPr>
            <w:tcW w:w="2850" w:type="dxa"/>
            <w:gridSpan w:val="2"/>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8550" w:type="dxa"/>
          <w:trHeight w:val="204" w:hRule="atLeast"/>
        </w:trPr>
        <w:tc>
          <w:tcPr>
            <w:tcW w:w="717"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1</w:t>
            </w:r>
          </w:p>
        </w:tc>
        <w:tc>
          <w:tcPr>
            <w:tcW w:w="1620" w:type="dxa"/>
            <w:gridSpan w:val="3"/>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对制造、销售不符合国家技术标准的殡葬设施的行政处罚</w:t>
            </w:r>
          </w:p>
        </w:tc>
        <w:tc>
          <w:tcPr>
            <w:tcW w:w="4455" w:type="dxa"/>
            <w:gridSpan w:val="2"/>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 xml:space="preserve"> 《殡葬管理条例》第二十二条 制造、销售不符合国家技术标准的殡葬设备的，由民政部门会同工商行政管理部门责令停止制造、销售，可以并处制造、销售金额一倍以上三倍以下的罚款。</w:t>
            </w: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制造、销售不符合国家技术标准的殡葬设备，制造、销售额在二十万元以下</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责令停止制造、销售，可以并处以制造、销售金额一倍的罚款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8550" w:type="dxa"/>
          <w:trHeight w:val="204" w:hRule="atLeast"/>
        </w:trPr>
        <w:tc>
          <w:tcPr>
            <w:tcW w:w="717" w:type="dxa"/>
            <w:vMerge w:val="continue"/>
          </w:tcPr>
          <w:p>
            <w:pPr>
              <w:rPr>
                <w:rFonts w:hint="eastAsia" w:asciiTheme="majorEastAsia" w:hAnsiTheme="majorEastAsia" w:eastAsiaTheme="majorEastAsia" w:cstheme="majorEastAsia"/>
                <w:sz w:val="24"/>
                <w:szCs w:val="24"/>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制造、销售不符合国家技术标准的殡葬设备，制造、销售额在二十万元以上五十万元以下</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责令停止制造、销售，可以并处以制造、销售金额一倍以上二倍以下的罚款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8550" w:type="dxa"/>
          <w:trHeight w:val="1545" w:hRule="atLeast"/>
        </w:trPr>
        <w:tc>
          <w:tcPr>
            <w:tcW w:w="717" w:type="dxa"/>
            <w:vMerge w:val="continue"/>
          </w:tcPr>
          <w:p>
            <w:p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制造、销售不符合国家技术标准的殡葬设备，制造、销售额在五十万元以上</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责令停止制造、销售，可以并处以制造、销售金额二倍以上三倍以下的罚款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8550" w:type="dxa"/>
          <w:trHeight w:val="1545" w:hRule="atLeast"/>
        </w:trPr>
        <w:tc>
          <w:tcPr>
            <w:tcW w:w="717" w:type="dxa"/>
            <w:vMerge w:val="continue"/>
          </w:tcPr>
          <w:p>
            <w:pPr>
              <w:keepNext w:val="0"/>
              <w:keepLines w:val="0"/>
              <w:widowControl/>
              <w:suppressLineNumbers w:val="0"/>
              <w:jc w:val="left"/>
              <w:textAlignment w:val="cente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本年内第二次及以上该案由违法的</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在原处罚裁量基准之上提高一个档次处罚（最高不超过法律规定的上限）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258" w:hRule="atLeast"/>
        </w:trPr>
        <w:tc>
          <w:tcPr>
            <w:tcW w:w="722" w:type="dxa"/>
            <w:gridSpan w:val="2"/>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2</w:t>
            </w:r>
          </w:p>
        </w:tc>
        <w:tc>
          <w:tcPr>
            <w:tcW w:w="1620" w:type="dxa"/>
            <w:gridSpan w:val="3"/>
            <w:vMerge w:val="restart"/>
            <w:tcBorders>
              <w:bottom w:val="nil"/>
            </w:tcBorders>
          </w:tcPr>
          <w:p>
            <w:pPr>
              <w:numPr>
                <w:ilvl w:val="0"/>
                <w:numId w:val="0"/>
              </w:numPr>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sz w:val="24"/>
                <w:szCs w:val="24"/>
                <w:vertAlign w:val="baseline"/>
              </w:rPr>
              <w:t>对公墓超标准树立墓碑的行政处罚</w:t>
            </w:r>
          </w:p>
        </w:tc>
        <w:tc>
          <w:tcPr>
            <w:tcW w:w="4455" w:type="dxa"/>
            <w:gridSpan w:val="2"/>
            <w:vMerge w:val="restart"/>
            <w:tcBorders>
              <w:bottom w:val="nil"/>
            </w:tcBorders>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 xml:space="preserve">《殡葬管理条例》第十九条 墓穴占地面积超过省、自治区、直辖市人民政府规定的标准的，由民政部门责令限期改正，没收违法所得，可以并处违法所得一倍以上三倍以下的罚款。 </w:t>
            </w:r>
            <w:r>
              <w:rPr>
                <w:rFonts w:hint="eastAsia" w:asciiTheme="majorEastAsia" w:hAnsiTheme="majorEastAsia" w:eastAsiaTheme="majorEastAsia" w:cstheme="majorEastAsia"/>
                <w:sz w:val="24"/>
                <w:szCs w:val="24"/>
                <w:vertAlign w:val="baseline"/>
              </w:rPr>
              <w:br w:type="textWrapping"/>
            </w:r>
            <w:r>
              <w:rPr>
                <w:rFonts w:hint="eastAsia" w:asciiTheme="majorEastAsia" w:hAnsiTheme="majorEastAsia" w:eastAsiaTheme="majorEastAsia" w:cstheme="majorEastAsia"/>
                <w:sz w:val="24"/>
                <w:szCs w:val="24"/>
                <w:vertAlign w:val="baseline"/>
              </w:rPr>
              <w:t>2.《浙江省殡葬管理条例》第四十一条 违反本条例规定，公墓超面积建造墓穴或者超标准树立墓碑的，由民政部门责令限期改正，没收违法所得，可以并处违法所得一倍以上三倍以下的罚款</w:t>
            </w: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sz w:val="24"/>
                <w:szCs w:val="24"/>
                <w:vertAlign w:val="baseline"/>
              </w:rPr>
              <w:t>超标准树立墓碑</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sz w:val="24"/>
                <w:szCs w:val="24"/>
                <w:vertAlign w:val="baseline"/>
              </w:rPr>
              <w:t>责令限期改正，没收违法所得，可以并处以违法所得一倍的罚款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258" w:hRule="atLeast"/>
        </w:trPr>
        <w:tc>
          <w:tcPr>
            <w:tcW w:w="722" w:type="dxa"/>
            <w:gridSpan w:val="2"/>
            <w:vMerge w:val="continue"/>
          </w:tcPr>
          <w:p>
            <w:pPr>
              <w:rPr>
                <w:rFonts w:hint="eastAsia" w:asciiTheme="majorEastAsia" w:hAnsiTheme="majorEastAsia" w:eastAsiaTheme="majorEastAsia" w:cstheme="majorEastAsia"/>
                <w:sz w:val="24"/>
                <w:szCs w:val="24"/>
                <w:vertAlign w:val="baseline"/>
                <w:lang w:val="en-US" w:eastAsia="zh-CN"/>
              </w:rPr>
            </w:pPr>
          </w:p>
        </w:tc>
        <w:tc>
          <w:tcPr>
            <w:tcW w:w="1620" w:type="dxa"/>
            <w:gridSpan w:val="3"/>
            <w:vMerge w:val="continue"/>
            <w:tcBorders>
              <w:top w:val="nil"/>
            </w:tcBorders>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Borders>
              <w:top w:val="nil"/>
            </w:tcBorders>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超标准树立墓碑十个以上五十个以下</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责令限期改正，没收违法所得，可以并处以违法所得一倍以上二倍以下的罚款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258" w:hRule="atLeast"/>
        </w:trPr>
        <w:tc>
          <w:tcPr>
            <w:tcW w:w="722" w:type="dxa"/>
            <w:gridSpan w:val="2"/>
            <w:vMerge w:val="continue"/>
            <w:tcBorders>
              <w:bottom w:val="nil"/>
            </w:tcBorders>
          </w:tcPr>
          <w:p>
            <w:pPr>
              <w:rPr>
                <w:rFonts w:hint="eastAsia" w:asciiTheme="majorEastAsia" w:hAnsiTheme="majorEastAsia" w:eastAsiaTheme="majorEastAsia" w:cstheme="majorEastAsia"/>
                <w:sz w:val="24"/>
                <w:szCs w:val="24"/>
                <w:vertAlign w:val="baseline"/>
                <w:lang w:val="en-US" w:eastAsia="zh-CN"/>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超标准树立墓碑五十个以上</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责令限期改正，没收违法所得，可以并处以违法所得二倍以上三倍以下的罚款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717" w:type="dxa"/>
            <w:tcBorders>
              <w:top w:val="nil"/>
            </w:tcBorders>
          </w:tcPr>
          <w:p/>
        </w:tc>
        <w:tc>
          <w:tcPr>
            <w:tcW w:w="1620" w:type="dxa"/>
            <w:gridSpan w:val="3"/>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本年内第二次及以上该案由违法的</w:t>
            </w:r>
          </w:p>
        </w:tc>
        <w:tc>
          <w:tcPr>
            <w:tcW w:w="2850"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在原处罚裁量基准之上提高一个档次处罚（最高不超过法律规定的上限）</w:t>
            </w:r>
          </w:p>
        </w:tc>
        <w:tc>
          <w:tcPr>
            <w:tcW w:w="2850" w:type="dxa"/>
            <w:gridSpan w:val="2"/>
            <w:tcBorders>
              <w:top w:val="nil"/>
            </w:tcBorders>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p>
        </w:tc>
        <w:tc>
          <w:tcPr>
            <w:tcW w:w="2850" w:type="dxa"/>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本年内第二次及以上该案由违法的</w:t>
            </w:r>
          </w:p>
        </w:tc>
        <w:tc>
          <w:tcPr>
            <w:tcW w:w="2850" w:type="dxa"/>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在原处罚裁量基准之上提高一个档次处罚（最高不超过法律规定的上限）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777" w:hRule="atLeast"/>
        </w:trPr>
        <w:tc>
          <w:tcPr>
            <w:tcW w:w="722" w:type="dxa"/>
            <w:gridSpan w:val="2"/>
            <w:vMerge w:val="restart"/>
          </w:tcPr>
          <w:p>
            <w:pPr>
              <w:rPr>
                <w:rFonts w:hint="eastAsia" w:eastAsia="宋体"/>
                <w:lang w:val="en-US" w:eastAsia="zh-CN"/>
              </w:rPr>
            </w:pPr>
            <w:r>
              <w:rPr>
                <w:rFonts w:hint="eastAsia"/>
                <w:lang w:val="en-US" w:eastAsia="zh-CN"/>
              </w:rPr>
              <w:t>3</w:t>
            </w:r>
          </w:p>
        </w:tc>
        <w:tc>
          <w:tcPr>
            <w:tcW w:w="1620" w:type="dxa"/>
            <w:gridSpan w:val="3"/>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对公墓超面积建造墓穴的行政处罚</w:t>
            </w:r>
          </w:p>
        </w:tc>
        <w:tc>
          <w:tcPr>
            <w:tcW w:w="4455" w:type="dxa"/>
            <w:gridSpan w:val="2"/>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 xml:space="preserve">1.《殡葬管理条例》第十九条 墓穴占地面积超过省、自治区、直辖市人民政府规定的标准的，由民政部门责令限期改正，没收违法所得，可以并处违法所得一倍以上三倍以下的罚款。 </w:t>
            </w:r>
            <w:r>
              <w:rPr>
                <w:rFonts w:hint="eastAsia" w:asciiTheme="majorEastAsia" w:hAnsiTheme="majorEastAsia" w:eastAsiaTheme="majorEastAsia" w:cstheme="majorEastAsia"/>
                <w:sz w:val="24"/>
                <w:szCs w:val="24"/>
                <w:vertAlign w:val="baseline"/>
              </w:rPr>
              <w:br w:type="textWrapping"/>
            </w:r>
            <w:r>
              <w:rPr>
                <w:rFonts w:hint="eastAsia" w:asciiTheme="majorEastAsia" w:hAnsiTheme="majorEastAsia" w:eastAsiaTheme="majorEastAsia" w:cstheme="majorEastAsia"/>
                <w:sz w:val="24"/>
                <w:szCs w:val="24"/>
                <w:vertAlign w:val="baseline"/>
              </w:rPr>
              <w:t>2.《浙江省殡葬管理条例》第四十一条 违反本条例规定，公墓超面积建造墓穴或者超标准树立墓碑的，由民政部门责令限期改正，没收违法所得，可以并处违法所得一倍以上三倍以下的罚款</w:t>
            </w: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墓穴占地面积超出标准，或墓穴占地面积超出标准</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责令限期改正，没收违法所得，可以并处以违法所得一倍的罚款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777" w:hRule="atLeast"/>
        </w:trPr>
        <w:tc>
          <w:tcPr>
            <w:tcW w:w="722" w:type="dxa"/>
            <w:gridSpan w:val="2"/>
            <w:vMerge w:val="continue"/>
          </w:tc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十个以上五十个以下墓穴占地面积超出标准，或墓穴占地面积超出标准二倍以上六倍以下的</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责令限期改正，没收违法所得，可以并处以违法所得一倍以上二倍以下的罚款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777" w:hRule="atLeast"/>
        </w:trPr>
        <w:tc>
          <w:tcPr>
            <w:tcW w:w="722" w:type="dxa"/>
            <w:gridSpan w:val="2"/>
            <w:vMerge w:val="continue"/>
          </w:tcPr>
          <w:p>
            <w:p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有五十个以上墓穴占地面积超出标准，或墓穴占地面积超出标准六倍以上的</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责令限期改正，没收违法所得，可以并处以违法所得二倍以上三倍以下的罚款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777" w:hRule="atLeast"/>
        </w:trPr>
        <w:tc>
          <w:tcPr>
            <w:tcW w:w="722" w:type="dxa"/>
            <w:gridSpan w:val="2"/>
            <w:vMerge w:val="continue"/>
          </w:tcPr>
          <w:p>
            <w:p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本年内第二次及以上该案由违法的</w:t>
            </w:r>
          </w:p>
        </w:tc>
        <w:tc>
          <w:tcPr>
            <w:tcW w:w="2850"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在原处罚裁量基准之上提高一个档次处罚（最高不超过法律规定的上限）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387" w:hRule="atLeast"/>
        </w:trPr>
        <w:tc>
          <w:tcPr>
            <w:tcW w:w="722" w:type="dxa"/>
            <w:gridSpan w:val="2"/>
            <w:vMerge w:val="restart"/>
          </w:tcPr>
          <w:p>
            <w:pPr>
              <w:rPr>
                <w:rFonts w:hint="eastAsia" w:eastAsia="宋体"/>
                <w:lang w:val="en-US" w:eastAsia="zh-CN"/>
              </w:rPr>
            </w:pPr>
            <w:r>
              <w:rPr>
                <w:rFonts w:hint="eastAsia"/>
                <w:lang w:val="en-US" w:eastAsia="zh-CN"/>
              </w:rPr>
              <w:t>4</w:t>
            </w:r>
          </w:p>
        </w:tc>
        <w:tc>
          <w:tcPr>
            <w:tcW w:w="1620" w:type="dxa"/>
            <w:gridSpan w:val="3"/>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对擅自编制或更改门（楼）牌号码的行政处罚</w:t>
            </w:r>
          </w:p>
        </w:tc>
        <w:tc>
          <w:tcPr>
            <w:tcW w:w="4455" w:type="dxa"/>
            <w:gridSpan w:val="2"/>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《浙江省地名管理办法》第三十七条 单位和个人违反本办法规定，有下列行为之一的，由县级以上人民政府民政部门予以行政处罚，法律、法规另有规定的，从其规定：（一）擅自命名或者更名住宅小区（楼）、建筑物名称的，责令其停止使用、限期改正；逾期不改正的，撤销其名称，并对经营性的违法行为处1万元以上5万元以下的罚款，对非经营性的违法行为处2000元的罚款。（二）未按照规定使用标准地名的，责令限期改正；逾期不改正的，对经营性的违法行为处1万元以上5万元以下的罚款，对非经营性的违法行为处2000元的罚款。（三）擅自编制或者更改门（楼）牌号码的，责令限期改正；逾期不改正的，对个人处500元的罚款，对单位处2000元的罚款。</w:t>
            </w: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单位和个人擅自编制或者更改门（楼）牌号码</w:t>
            </w:r>
          </w:p>
          <w:p>
            <w:pPr>
              <w:numPr>
                <w:ilvl w:val="0"/>
                <w:numId w:val="0"/>
              </w:numPr>
              <w:rPr>
                <w:rFonts w:hint="eastAsia" w:asciiTheme="majorEastAsia" w:hAnsiTheme="majorEastAsia" w:eastAsiaTheme="majorEastAsia" w:cstheme="majorEastAsia"/>
                <w:sz w:val="24"/>
                <w:szCs w:val="24"/>
                <w:vertAlign w:val="baseline"/>
                <w:lang w:val="en-US" w:eastAsia="zh-CN"/>
              </w:rPr>
            </w:pP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387" w:hRule="atLeast"/>
        </w:trPr>
        <w:tc>
          <w:tcPr>
            <w:tcW w:w="722" w:type="dxa"/>
            <w:gridSpan w:val="2"/>
            <w:vMerge w:val="continue"/>
          </w:tc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单位擅自编制或者更改门（楼）牌号码，逾期不改正的</w:t>
            </w:r>
          </w:p>
          <w:p>
            <w:pPr>
              <w:numPr>
                <w:ilvl w:val="0"/>
                <w:numId w:val="0"/>
              </w:numPr>
              <w:rPr>
                <w:rFonts w:hint="eastAsia" w:asciiTheme="majorEastAsia" w:hAnsiTheme="majorEastAsia" w:eastAsiaTheme="majorEastAsia" w:cstheme="majorEastAsia"/>
                <w:sz w:val="24"/>
                <w:szCs w:val="24"/>
                <w:vertAlign w:val="baseline"/>
                <w:lang w:val="en-US" w:eastAsia="zh-CN"/>
              </w:rPr>
            </w:pP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罚款2000元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387" w:hRule="atLeast"/>
        </w:trPr>
        <w:tc>
          <w:tcPr>
            <w:tcW w:w="722" w:type="dxa"/>
            <w:gridSpan w:val="2"/>
            <w:vMerge w:val="continue"/>
          </w:tcPr>
          <w:p>
            <w:p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个人擅自编制或者更改门（楼）牌号码，逾期不改正的</w:t>
            </w:r>
          </w:p>
          <w:p>
            <w:pPr>
              <w:numPr>
                <w:ilvl w:val="0"/>
                <w:numId w:val="0"/>
              </w:numPr>
              <w:rPr>
                <w:rFonts w:hint="eastAsia" w:asciiTheme="majorEastAsia" w:hAnsiTheme="majorEastAsia" w:eastAsiaTheme="majorEastAsia" w:cstheme="majorEastAsia"/>
                <w:sz w:val="24"/>
                <w:szCs w:val="24"/>
                <w:vertAlign w:val="baseline"/>
                <w:lang w:val="en-US" w:eastAsia="zh-CN"/>
              </w:rPr>
            </w:pP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罚款500元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387" w:hRule="atLeast"/>
        </w:trPr>
        <w:tc>
          <w:tcPr>
            <w:tcW w:w="722" w:type="dxa"/>
            <w:gridSpan w:val="2"/>
            <w:vMerge w:val="continue"/>
          </w:tcPr>
          <w:p>
            <w:p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本年内第二次及以上该案由违法的</w:t>
            </w:r>
          </w:p>
        </w:tc>
        <w:tc>
          <w:tcPr>
            <w:tcW w:w="2850"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在原处罚裁量基准之上提高一个档次处罚（最高不超过法律规定的上限）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933" w:hRule="atLeast"/>
        </w:trPr>
        <w:tc>
          <w:tcPr>
            <w:tcW w:w="722" w:type="dxa"/>
            <w:gridSpan w:val="2"/>
            <w:vMerge w:val="restart"/>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5</w:t>
            </w:r>
          </w:p>
        </w:tc>
        <w:tc>
          <w:tcPr>
            <w:tcW w:w="1620" w:type="dxa"/>
            <w:gridSpan w:val="3"/>
            <w:vMerge w:val="restart"/>
            <w:vAlign w:val="top"/>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对社会团体违反规定收取费用、筹集资金或接受、使用捐赠、资助的行政处罚</w:t>
            </w:r>
          </w:p>
        </w:tc>
        <w:tc>
          <w:tcPr>
            <w:tcW w:w="4455" w:type="dxa"/>
            <w:gridSpan w:val="2"/>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《社会团体登记管理条例》第三十条 社会团体有下列情形之一的，由登记管理机关给予警告，责令改正，可以限期停止活动，并可以责令撤换直接负责的主管人员；情节严重的，予以撤销登记；构成犯罪的，依法追究刑事责任：（八）违反国家有关规定收取费用、筹集资金或者接受、使用捐赠、资助的。前款规定的行为有违法经营额或者违法所得的，予以没收，可以并处违法经营额1倍以上3倍以下或者违法所得3倍以上5倍以下的罚款。</w:t>
            </w: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涉及金额较小及时纠正补救，未造成社会危害的</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警告，责令改正，有违法经营额或者违法所得的予以没收，可以并处违法经营额1倍或者违法所得3倍的罚款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933" w:hRule="atLeast"/>
        </w:trPr>
        <w:tc>
          <w:tcPr>
            <w:tcW w:w="722"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涉及金额较大但补救及时，未造成社会危害的，或金额较小未能及时补救，造成社会危害的</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限期停止活动，责令撤换责任人员，有违法经营额或者违法所得的予以没收，可以并处违法经营额1倍以上2倍以下或者违法所得3倍以上4倍以下的罚款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933" w:hRule="atLeast"/>
        </w:trPr>
        <w:tc>
          <w:tcPr>
            <w:tcW w:w="722"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涉及金额较大，造成社会危害的，或金额较小未能及时补救，造成严重社会危害的</w:t>
            </w:r>
          </w:p>
        </w:tc>
        <w:tc>
          <w:tcPr>
            <w:tcW w:w="2850"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rPr>
              <w:t>撤销登记，有违法经营额或者违法所得的予以没收，并处违法经营额2倍以上3倍以下或者违法所得4倍以上5倍以下的罚款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933" w:hRule="atLeast"/>
        </w:trPr>
        <w:tc>
          <w:tcPr>
            <w:tcW w:w="722"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本年内第二次及以上该案由违法的</w:t>
            </w:r>
          </w:p>
        </w:tc>
        <w:tc>
          <w:tcPr>
            <w:tcW w:w="2850"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在原处罚裁量基准之上提高一个档次处罚（最高不超过法律规定的上限）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855" w:hRule="atLeast"/>
        </w:trPr>
        <w:tc>
          <w:tcPr>
            <w:tcW w:w="732" w:type="dxa"/>
            <w:gridSpan w:val="3"/>
            <w:vMerge w:val="restart"/>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6</w:t>
            </w:r>
          </w:p>
        </w:tc>
        <w:tc>
          <w:tcPr>
            <w:tcW w:w="1610" w:type="dxa"/>
            <w:gridSpan w:val="2"/>
            <w:vMerge w:val="restart"/>
            <w:vAlign w:val="top"/>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民办非企业单位侵占、私分、挪用资产或所接受的捐赠、资助的行政处罚</w:t>
            </w:r>
          </w:p>
        </w:tc>
        <w:tc>
          <w:tcPr>
            <w:tcW w:w="4455" w:type="dxa"/>
            <w:gridSpan w:val="2"/>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《民办非企业单位登记管理暂行条例》第二十五条 民办非企业单位有下列情形之一的，由登记管理机关予以警告，责令改正，可以限期停止活动；情节严重的，予以撤销登记；构成犯罪的，依法追究刑事责任：（七）侵占、私分、挪用民办非企业单位的资产或者所接受的捐赠、资助的；前款规定的行为有违法经营额或者违法所得的，予以没收，可以并处违法经营额1倍以上3倍以下或者违法所得3倍以上5倍以下的罚款</w:t>
            </w: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涉及金额较小，补救及时，未造成实质性损失的</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警告，责令改正，有违法经营额或者违法所得的予以没收，可以并处违法经营额1倍或者违法所得3倍罚款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855" w:hRule="atLeast"/>
        </w:trPr>
        <w:tc>
          <w:tcPr>
            <w:tcW w:w="732"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1610"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涉及金额较大，有一定损失，性质属于挪用</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限期停止活动，有违法经营额或者违法所得的予以没收，可以并处违法经营额1倍以上2倍以下或者违法所得3倍以上4倍以下的罚款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855" w:hRule="atLeast"/>
        </w:trPr>
        <w:tc>
          <w:tcPr>
            <w:tcW w:w="732"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1610"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涉及金额较大，性质属于侵占、私分的</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撤销登记，有违法经营额或者违法所得的予以没收，并处违法经营额2倍以上3倍以下或者违法所得4倍以上5倍以下的罚款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855" w:hRule="atLeast"/>
        </w:trPr>
        <w:tc>
          <w:tcPr>
            <w:tcW w:w="2342" w:type="dxa"/>
            <w:gridSpan w:val="5"/>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本年内第二次及以上该案由违法的</w:t>
            </w:r>
          </w:p>
        </w:tc>
        <w:tc>
          <w:tcPr>
            <w:tcW w:w="2850"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在原处罚裁量基准之上提高一个档次处罚（最高不超过法律规定的上限）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468" w:hRule="atLeast"/>
        </w:trPr>
        <w:tc>
          <w:tcPr>
            <w:tcW w:w="722" w:type="dxa"/>
            <w:gridSpan w:val="2"/>
            <w:vMerge w:val="restart"/>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7</w:t>
            </w:r>
          </w:p>
        </w:tc>
        <w:tc>
          <w:tcPr>
            <w:tcW w:w="1620" w:type="dxa"/>
            <w:gridSpan w:val="3"/>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对民办非企业单位的收益和资产挪作他用的行政处罚</w:t>
            </w:r>
          </w:p>
        </w:tc>
        <w:tc>
          <w:tcPr>
            <w:tcW w:w="4455" w:type="dxa"/>
            <w:gridSpan w:val="2"/>
            <w:vMerge w:val="restart"/>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《浙江省民办非企业单位管理暂行办法》（省政府令</w:t>
            </w:r>
            <w:r>
              <w:rPr>
                <w:rFonts w:hint="eastAsia" w:asciiTheme="majorEastAsia" w:hAnsiTheme="majorEastAsia" w:eastAsiaTheme="majorEastAsia" w:cstheme="majorEastAsia"/>
                <w:sz w:val="24"/>
                <w:szCs w:val="24"/>
                <w:vertAlign w:val="baseline"/>
                <w:lang w:val="en-US" w:eastAsia="zh-CN"/>
              </w:rPr>
              <w:t>第</w:t>
            </w:r>
            <w:r>
              <w:rPr>
                <w:rFonts w:hint="eastAsia" w:asciiTheme="majorEastAsia" w:hAnsiTheme="majorEastAsia" w:eastAsiaTheme="majorEastAsia" w:cstheme="majorEastAsia"/>
                <w:sz w:val="24"/>
                <w:szCs w:val="24"/>
                <w:vertAlign w:val="baseline"/>
              </w:rPr>
              <w:t>172号）第34条：民办非企业单位有下列情形之一的，由登记管理机关予以警告，责令改正并追回违法支出的资金，可以并处500元以上2000元以下罚款：（一）收益和资产挪作他用的；</w:t>
            </w:r>
          </w:p>
        </w:tc>
        <w:tc>
          <w:tcPr>
            <w:tcW w:w="3975" w:type="dxa"/>
            <w:gridSpan w:val="2"/>
            <w:vAlign w:val="center"/>
          </w:tcPr>
          <w:p>
            <w:pPr>
              <w:numPr>
                <w:ilvl w:val="0"/>
                <w:numId w:val="0"/>
              </w:numPr>
              <w:rPr>
                <w:rFonts w:hint="default"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rPr>
              <w:t>挪作他用的收益和资产</w:t>
            </w:r>
            <w:r>
              <w:rPr>
                <w:rFonts w:hint="eastAsia" w:asciiTheme="majorEastAsia" w:hAnsiTheme="majorEastAsia" w:eastAsiaTheme="majorEastAsia" w:cstheme="majorEastAsia"/>
                <w:sz w:val="24"/>
                <w:szCs w:val="24"/>
                <w:vertAlign w:val="baseline"/>
                <w:lang w:eastAsia="zh-CN"/>
              </w:rPr>
              <w:t>不超过</w:t>
            </w:r>
            <w:r>
              <w:rPr>
                <w:rFonts w:hint="eastAsia" w:asciiTheme="majorEastAsia" w:hAnsiTheme="majorEastAsia" w:eastAsiaTheme="majorEastAsia" w:cstheme="majorEastAsia"/>
                <w:sz w:val="24"/>
                <w:szCs w:val="24"/>
                <w:vertAlign w:val="baseline"/>
                <w:lang w:val="en-US" w:eastAsia="zh-CN"/>
              </w:rPr>
              <w:t>5万元的</w:t>
            </w:r>
          </w:p>
        </w:tc>
        <w:tc>
          <w:tcPr>
            <w:tcW w:w="2850" w:type="dxa"/>
            <w:gridSpan w:val="2"/>
            <w:vAlign w:val="center"/>
          </w:tcPr>
          <w:p>
            <w:pPr>
              <w:numPr>
                <w:ilvl w:val="0"/>
                <w:numId w:val="0"/>
              </w:num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eastAsia="zh-CN"/>
              </w:rPr>
              <w:t>处以</w:t>
            </w:r>
            <w:r>
              <w:rPr>
                <w:rFonts w:hint="eastAsia" w:asciiTheme="majorEastAsia" w:hAnsiTheme="majorEastAsia" w:eastAsiaTheme="majorEastAsia" w:cstheme="majorEastAsia"/>
                <w:sz w:val="24"/>
                <w:szCs w:val="24"/>
                <w:vertAlign w:val="baseline"/>
              </w:rPr>
              <w:t>警告，责令改正并追回违法支出的资金，并处500元以上</w:t>
            </w:r>
            <w:r>
              <w:rPr>
                <w:rFonts w:hint="eastAsia" w:asciiTheme="majorEastAsia" w:hAnsiTheme="majorEastAsia" w:eastAsiaTheme="majorEastAsia" w:cstheme="majorEastAsia"/>
                <w:sz w:val="24"/>
                <w:szCs w:val="24"/>
                <w:vertAlign w:val="baseline"/>
                <w:lang w:val="en-US" w:eastAsia="zh-CN"/>
              </w:rPr>
              <w:t>1</w:t>
            </w:r>
            <w:r>
              <w:rPr>
                <w:rFonts w:hint="eastAsia" w:asciiTheme="majorEastAsia" w:hAnsiTheme="majorEastAsia" w:eastAsiaTheme="majorEastAsia" w:cstheme="majorEastAsia"/>
                <w:sz w:val="24"/>
                <w:szCs w:val="24"/>
                <w:vertAlign w:val="baseline"/>
              </w:rPr>
              <w:t>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468" w:hRule="atLeast"/>
        </w:trPr>
        <w:tc>
          <w:tcPr>
            <w:tcW w:w="722" w:type="dxa"/>
            <w:gridSpan w:val="2"/>
            <w:vMerge w:val="continue"/>
          </w:tc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挪作他用的收益和资产</w:t>
            </w:r>
            <w:r>
              <w:rPr>
                <w:rFonts w:hint="eastAsia" w:asciiTheme="majorEastAsia" w:hAnsiTheme="majorEastAsia" w:eastAsiaTheme="majorEastAsia" w:cstheme="majorEastAsia"/>
                <w:sz w:val="24"/>
                <w:szCs w:val="24"/>
                <w:vertAlign w:val="baseline"/>
                <w:lang w:val="en-US" w:eastAsia="zh-CN"/>
              </w:rPr>
              <w:t>5万元以上20万元以下的</w:t>
            </w:r>
          </w:p>
        </w:tc>
        <w:tc>
          <w:tcPr>
            <w:tcW w:w="2850" w:type="dxa"/>
            <w:gridSpan w:val="2"/>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lang w:eastAsia="zh-CN"/>
              </w:rPr>
              <w:t>处以</w:t>
            </w:r>
            <w:r>
              <w:rPr>
                <w:rFonts w:hint="eastAsia" w:asciiTheme="majorEastAsia" w:hAnsiTheme="majorEastAsia" w:eastAsiaTheme="majorEastAsia" w:cstheme="majorEastAsia"/>
                <w:sz w:val="24"/>
                <w:szCs w:val="24"/>
                <w:vertAlign w:val="baseline"/>
              </w:rPr>
              <w:t>警告，责令改正并追回违法支出的资金，并处</w:t>
            </w:r>
            <w:r>
              <w:rPr>
                <w:rFonts w:hint="eastAsia" w:asciiTheme="majorEastAsia" w:hAnsiTheme="majorEastAsia" w:eastAsiaTheme="majorEastAsia" w:cstheme="majorEastAsia"/>
                <w:sz w:val="24"/>
                <w:szCs w:val="24"/>
                <w:vertAlign w:val="baseline"/>
                <w:lang w:val="en-US" w:eastAsia="zh-CN"/>
              </w:rPr>
              <w:t>10</w:t>
            </w:r>
            <w:r>
              <w:rPr>
                <w:rFonts w:hint="eastAsia" w:asciiTheme="majorEastAsia" w:hAnsiTheme="majorEastAsia" w:eastAsiaTheme="majorEastAsia" w:cstheme="majorEastAsia"/>
                <w:sz w:val="24"/>
                <w:szCs w:val="24"/>
                <w:vertAlign w:val="baseline"/>
              </w:rPr>
              <w:t>00元以上</w:t>
            </w:r>
            <w:r>
              <w:rPr>
                <w:rFonts w:hint="eastAsia" w:asciiTheme="majorEastAsia" w:hAnsiTheme="majorEastAsia" w:eastAsiaTheme="majorEastAsia" w:cstheme="majorEastAsia"/>
                <w:sz w:val="24"/>
                <w:szCs w:val="24"/>
                <w:vertAlign w:val="baseline"/>
                <w:lang w:val="en-US" w:eastAsia="zh-CN"/>
              </w:rPr>
              <w:t>15</w:t>
            </w:r>
            <w:r>
              <w:rPr>
                <w:rFonts w:hint="eastAsia" w:asciiTheme="majorEastAsia" w:hAnsiTheme="majorEastAsia" w:eastAsiaTheme="majorEastAsia" w:cstheme="majorEastAsia"/>
                <w:sz w:val="24"/>
                <w:szCs w:val="24"/>
                <w:vertAlign w:val="baseline"/>
              </w:rPr>
              <w:t>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686" w:hRule="atLeast"/>
        </w:trPr>
        <w:tc>
          <w:tcPr>
            <w:tcW w:w="722" w:type="dxa"/>
            <w:gridSpan w:val="2"/>
            <w:vMerge w:val="continue"/>
          </w:tcPr>
          <w:p>
            <w:p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挪作他用的收益和资产</w:t>
            </w:r>
            <w:r>
              <w:rPr>
                <w:rFonts w:hint="eastAsia" w:asciiTheme="majorEastAsia" w:hAnsiTheme="majorEastAsia" w:eastAsiaTheme="majorEastAsia" w:cstheme="majorEastAsia"/>
                <w:sz w:val="24"/>
                <w:szCs w:val="24"/>
                <w:vertAlign w:val="baseline"/>
                <w:lang w:val="en-US" w:eastAsia="zh-CN"/>
              </w:rPr>
              <w:t>20万元以上的</w:t>
            </w:r>
          </w:p>
        </w:tc>
        <w:tc>
          <w:tcPr>
            <w:tcW w:w="2850" w:type="dxa"/>
            <w:gridSpan w:val="2"/>
          </w:tcPr>
          <w:p>
            <w:pPr>
              <w:numPr>
                <w:ilvl w:val="0"/>
                <w:numId w:val="0"/>
              </w:num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lang w:eastAsia="zh-CN"/>
              </w:rPr>
              <w:t>处以</w:t>
            </w:r>
            <w:r>
              <w:rPr>
                <w:rFonts w:hint="eastAsia" w:asciiTheme="majorEastAsia" w:hAnsiTheme="majorEastAsia" w:eastAsiaTheme="majorEastAsia" w:cstheme="majorEastAsia"/>
                <w:sz w:val="24"/>
                <w:szCs w:val="24"/>
                <w:vertAlign w:val="baseline"/>
              </w:rPr>
              <w:t>警告，责令改正并追回违法支出的资金，并处</w:t>
            </w:r>
            <w:r>
              <w:rPr>
                <w:rFonts w:hint="eastAsia" w:asciiTheme="majorEastAsia" w:hAnsiTheme="majorEastAsia" w:eastAsiaTheme="majorEastAsia" w:cstheme="majorEastAsia"/>
                <w:sz w:val="24"/>
                <w:szCs w:val="24"/>
                <w:vertAlign w:val="baseline"/>
                <w:lang w:val="en-US" w:eastAsia="zh-CN"/>
              </w:rPr>
              <w:t>15</w:t>
            </w:r>
            <w:r>
              <w:rPr>
                <w:rFonts w:hint="eastAsia" w:asciiTheme="majorEastAsia" w:hAnsiTheme="majorEastAsia" w:eastAsiaTheme="majorEastAsia" w:cstheme="majorEastAsia"/>
                <w:sz w:val="24"/>
                <w:szCs w:val="24"/>
                <w:vertAlign w:val="baseline"/>
              </w:rPr>
              <w:t>00元以上</w:t>
            </w:r>
            <w:r>
              <w:rPr>
                <w:rFonts w:hint="eastAsia" w:asciiTheme="majorEastAsia" w:hAnsiTheme="majorEastAsia" w:eastAsiaTheme="majorEastAsia" w:cstheme="majorEastAsia"/>
                <w:sz w:val="24"/>
                <w:szCs w:val="24"/>
                <w:vertAlign w:val="baseline"/>
                <w:lang w:val="en-US" w:eastAsia="zh-CN"/>
              </w:rPr>
              <w:t>20</w:t>
            </w:r>
            <w:r>
              <w:rPr>
                <w:rFonts w:hint="eastAsia" w:asciiTheme="majorEastAsia" w:hAnsiTheme="majorEastAsia" w:eastAsiaTheme="majorEastAsia" w:cstheme="majorEastAsia"/>
                <w:sz w:val="24"/>
                <w:szCs w:val="24"/>
                <w:vertAlign w:val="baseline"/>
              </w:rPr>
              <w:t>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8545" w:type="dxa"/>
          <w:trHeight w:val="582" w:hRule="atLeast"/>
        </w:trPr>
        <w:tc>
          <w:tcPr>
            <w:tcW w:w="722" w:type="dxa"/>
            <w:gridSpan w:val="2"/>
            <w:vMerge w:val="continue"/>
          </w:tcPr>
          <w:p>
            <w:pPr>
              <w:rPr>
                <w:rFonts w:hint="eastAsia" w:asciiTheme="majorEastAsia" w:hAnsiTheme="majorEastAsia" w:eastAsiaTheme="majorEastAsia" w:cstheme="majorEastAsia"/>
                <w:sz w:val="24"/>
                <w:szCs w:val="24"/>
                <w:vertAlign w:val="baseline"/>
              </w:rPr>
            </w:pPr>
          </w:p>
        </w:tc>
        <w:tc>
          <w:tcPr>
            <w:tcW w:w="1620" w:type="dxa"/>
            <w:gridSpan w:val="3"/>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4455" w:type="dxa"/>
            <w:gridSpan w:val="2"/>
            <w:vMerge w:val="continue"/>
          </w:tcPr>
          <w:p>
            <w:pPr>
              <w:numPr>
                <w:ilvl w:val="0"/>
                <w:numId w:val="0"/>
              </w:numPr>
              <w:rPr>
                <w:rFonts w:hint="eastAsia" w:asciiTheme="majorEastAsia" w:hAnsiTheme="majorEastAsia" w:eastAsiaTheme="majorEastAsia" w:cstheme="majorEastAsia"/>
                <w:sz w:val="24"/>
                <w:szCs w:val="24"/>
                <w:vertAlign w:val="baseline"/>
              </w:rPr>
            </w:pPr>
          </w:p>
        </w:tc>
        <w:tc>
          <w:tcPr>
            <w:tcW w:w="3975"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本年内第二次及以上该案由违法的</w:t>
            </w:r>
          </w:p>
        </w:tc>
        <w:tc>
          <w:tcPr>
            <w:tcW w:w="2850" w:type="dxa"/>
            <w:gridSpan w:val="2"/>
            <w:vAlign w:val="center"/>
          </w:tcPr>
          <w:p>
            <w:pPr>
              <w:numPr>
                <w:ilvl w:val="0"/>
                <w:numId w:val="0"/>
              </w:numPr>
              <w:ind w:left="0" w:leftChars="0" w:firstLine="0" w:firstLineChars="0"/>
              <w:rPr>
                <w:rFonts w:hint="eastAsia" w:asciiTheme="majorEastAsia" w:hAnsiTheme="majorEastAsia" w:eastAsiaTheme="majorEastAsia" w:cstheme="majorEastAsia"/>
                <w:kern w:val="2"/>
                <w:sz w:val="24"/>
                <w:szCs w:val="24"/>
                <w:vertAlign w:val="baseline"/>
                <w:lang w:val="en-US" w:eastAsia="zh-CN" w:bidi="ar-SA"/>
              </w:rPr>
            </w:pPr>
            <w:r>
              <w:rPr>
                <w:rFonts w:hint="eastAsia" w:asciiTheme="majorEastAsia" w:hAnsiTheme="majorEastAsia" w:eastAsiaTheme="majorEastAsia" w:cstheme="majorEastAsia"/>
                <w:sz w:val="24"/>
                <w:szCs w:val="24"/>
                <w:vertAlign w:val="baseline"/>
                <w:lang w:val="en-US" w:eastAsia="zh-CN"/>
              </w:rPr>
              <w:t>在原处罚裁量基准之上提高一个档次处罚（最高不超过法律规定的上限）</w:t>
            </w:r>
          </w:p>
        </w:tc>
      </w:tr>
    </w:tbl>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jc w:val="center"/>
        <w:rPr>
          <w:rFonts w:eastAsia="方正书宋简体"/>
          <w:b/>
          <w:bCs/>
          <w:kern w:val="0"/>
          <w:sz w:val="44"/>
          <w:szCs w:val="44"/>
        </w:rPr>
      </w:pPr>
      <w:r>
        <w:rPr>
          <w:rFonts w:eastAsia="方正书宋简体"/>
          <w:b/>
          <w:bCs/>
          <w:kern w:val="0"/>
          <w:sz w:val="44"/>
          <w:szCs w:val="44"/>
        </w:rPr>
        <w:t>浙江省民政行政处罚裁量基准（试行）</w:t>
      </w:r>
    </w:p>
    <w:p>
      <w:pPr>
        <w:spacing w:line="590" w:lineRule="exact"/>
        <w:ind w:firstLine="640" w:firstLineChars="200"/>
        <w:rPr>
          <w:rFonts w:eastAsia="仿宋_GB2312"/>
          <w:kern w:val="0"/>
          <w:sz w:val="32"/>
          <w:szCs w:val="32"/>
        </w:rPr>
      </w:pP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61"/>
        <w:gridCol w:w="1191"/>
        <w:gridCol w:w="1582"/>
        <w:gridCol w:w="3061"/>
        <w:gridCol w:w="2944"/>
        <w:gridCol w:w="407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tblHeader/>
          <w:jc w:val="center"/>
        </w:trPr>
        <w:tc>
          <w:tcPr>
            <w:tcW w:w="461" w:type="dxa"/>
            <w:vAlign w:val="center"/>
          </w:tcPr>
          <w:p>
            <w:pPr>
              <w:widowControl/>
              <w:jc w:val="center"/>
              <w:rPr>
                <w:rFonts w:eastAsia="黑体"/>
                <w:kern w:val="0"/>
                <w:sz w:val="24"/>
              </w:rPr>
            </w:pPr>
            <w:r>
              <w:rPr>
                <w:rFonts w:eastAsia="黑体"/>
                <w:kern w:val="0"/>
                <w:sz w:val="24"/>
              </w:rPr>
              <w:t>序号</w:t>
            </w:r>
          </w:p>
        </w:tc>
        <w:tc>
          <w:tcPr>
            <w:tcW w:w="1191" w:type="dxa"/>
            <w:vAlign w:val="center"/>
          </w:tcPr>
          <w:p>
            <w:pPr>
              <w:widowControl/>
              <w:jc w:val="center"/>
              <w:rPr>
                <w:rFonts w:eastAsia="黑体"/>
                <w:kern w:val="0"/>
                <w:sz w:val="24"/>
              </w:rPr>
            </w:pPr>
            <w:r>
              <w:rPr>
                <w:rFonts w:eastAsia="黑体"/>
                <w:kern w:val="0"/>
                <w:sz w:val="24"/>
              </w:rPr>
              <w:t>权力清单编码</w:t>
            </w:r>
          </w:p>
        </w:tc>
        <w:tc>
          <w:tcPr>
            <w:tcW w:w="1582" w:type="dxa"/>
            <w:vAlign w:val="center"/>
          </w:tcPr>
          <w:p>
            <w:pPr>
              <w:widowControl/>
              <w:jc w:val="center"/>
              <w:rPr>
                <w:rFonts w:eastAsia="黑体"/>
                <w:kern w:val="0"/>
                <w:sz w:val="24"/>
              </w:rPr>
            </w:pPr>
            <w:r>
              <w:rPr>
                <w:rFonts w:eastAsia="黑体"/>
                <w:kern w:val="0"/>
                <w:sz w:val="24"/>
              </w:rPr>
              <w:t>事项名称</w:t>
            </w:r>
          </w:p>
        </w:tc>
        <w:tc>
          <w:tcPr>
            <w:tcW w:w="3061" w:type="dxa"/>
            <w:vAlign w:val="center"/>
          </w:tcPr>
          <w:p>
            <w:pPr>
              <w:widowControl/>
              <w:jc w:val="center"/>
              <w:rPr>
                <w:rFonts w:eastAsia="黑体"/>
                <w:kern w:val="0"/>
                <w:sz w:val="24"/>
              </w:rPr>
            </w:pPr>
            <w:r>
              <w:rPr>
                <w:rFonts w:eastAsia="黑体"/>
                <w:kern w:val="0"/>
                <w:sz w:val="24"/>
              </w:rPr>
              <w:t>法</w:t>
            </w:r>
            <w:r>
              <w:rPr>
                <w:rFonts w:hint="eastAsia" w:eastAsia="黑体"/>
                <w:kern w:val="0"/>
                <w:sz w:val="24"/>
              </w:rPr>
              <w:t xml:space="preserve"> </w:t>
            </w:r>
            <w:r>
              <w:rPr>
                <w:rFonts w:eastAsia="黑体"/>
                <w:kern w:val="0"/>
                <w:sz w:val="24"/>
              </w:rPr>
              <w:t>定</w:t>
            </w:r>
            <w:r>
              <w:rPr>
                <w:rFonts w:hint="eastAsia" w:eastAsia="黑体"/>
                <w:kern w:val="0"/>
                <w:sz w:val="24"/>
              </w:rPr>
              <w:t xml:space="preserve"> </w:t>
            </w:r>
            <w:r>
              <w:rPr>
                <w:rFonts w:eastAsia="黑体"/>
                <w:kern w:val="0"/>
                <w:sz w:val="24"/>
              </w:rPr>
              <w:t>依</w:t>
            </w:r>
            <w:r>
              <w:rPr>
                <w:rFonts w:hint="eastAsia" w:eastAsia="黑体"/>
                <w:kern w:val="0"/>
                <w:sz w:val="24"/>
              </w:rPr>
              <w:t xml:space="preserve"> </w:t>
            </w:r>
            <w:r>
              <w:rPr>
                <w:rFonts w:eastAsia="黑体"/>
                <w:kern w:val="0"/>
                <w:sz w:val="24"/>
              </w:rPr>
              <w:t>据</w:t>
            </w:r>
          </w:p>
        </w:tc>
        <w:tc>
          <w:tcPr>
            <w:tcW w:w="2944" w:type="dxa"/>
            <w:vAlign w:val="center"/>
          </w:tcPr>
          <w:p>
            <w:pPr>
              <w:widowControl/>
              <w:jc w:val="center"/>
              <w:rPr>
                <w:rFonts w:eastAsia="黑体"/>
                <w:kern w:val="0"/>
                <w:sz w:val="24"/>
              </w:rPr>
            </w:pPr>
            <w:r>
              <w:rPr>
                <w:rFonts w:eastAsia="黑体"/>
                <w:kern w:val="0"/>
                <w:sz w:val="24"/>
              </w:rPr>
              <w:t>违</w:t>
            </w:r>
            <w:r>
              <w:rPr>
                <w:rFonts w:hint="eastAsia" w:eastAsia="黑体"/>
                <w:kern w:val="0"/>
                <w:sz w:val="24"/>
              </w:rPr>
              <w:t xml:space="preserve"> </w:t>
            </w:r>
            <w:r>
              <w:rPr>
                <w:rFonts w:eastAsia="黑体"/>
                <w:kern w:val="0"/>
                <w:sz w:val="24"/>
              </w:rPr>
              <w:t>法</w:t>
            </w:r>
            <w:r>
              <w:rPr>
                <w:rFonts w:hint="eastAsia" w:eastAsia="黑体"/>
                <w:kern w:val="0"/>
                <w:sz w:val="24"/>
              </w:rPr>
              <w:t xml:space="preserve"> </w:t>
            </w:r>
            <w:r>
              <w:rPr>
                <w:rFonts w:eastAsia="黑体"/>
                <w:kern w:val="0"/>
                <w:sz w:val="24"/>
              </w:rPr>
              <w:t>情</w:t>
            </w:r>
            <w:r>
              <w:rPr>
                <w:rFonts w:hint="eastAsia" w:eastAsia="黑体"/>
                <w:kern w:val="0"/>
                <w:sz w:val="24"/>
              </w:rPr>
              <w:t xml:space="preserve"> </w:t>
            </w:r>
            <w:r>
              <w:rPr>
                <w:rFonts w:eastAsia="黑体"/>
                <w:kern w:val="0"/>
                <w:sz w:val="24"/>
              </w:rPr>
              <w:t>节</w:t>
            </w:r>
          </w:p>
        </w:tc>
        <w:tc>
          <w:tcPr>
            <w:tcW w:w="4073" w:type="dxa"/>
            <w:vAlign w:val="center"/>
          </w:tcPr>
          <w:p>
            <w:pPr>
              <w:widowControl/>
              <w:jc w:val="center"/>
              <w:rPr>
                <w:rFonts w:eastAsia="黑体"/>
                <w:kern w:val="0"/>
                <w:sz w:val="24"/>
              </w:rPr>
            </w:pPr>
            <w:r>
              <w:rPr>
                <w:rFonts w:eastAsia="黑体"/>
                <w:kern w:val="0"/>
                <w:sz w:val="24"/>
              </w:rPr>
              <w:t>处罚种类和裁量标准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712" w:hRule="atLeast"/>
          <w:jc w:val="center"/>
        </w:trPr>
        <w:tc>
          <w:tcPr>
            <w:tcW w:w="461" w:type="dxa"/>
            <w:vAlign w:val="center"/>
          </w:tcPr>
          <w:p>
            <w:pPr>
              <w:widowControl/>
              <w:jc w:val="center"/>
              <w:rPr>
                <w:rFonts w:eastAsia="仿宋_GB2312"/>
                <w:kern w:val="0"/>
                <w:sz w:val="24"/>
              </w:rPr>
            </w:pPr>
            <w:r>
              <w:rPr>
                <w:rFonts w:eastAsia="仿宋_GB2312"/>
                <w:kern w:val="0"/>
                <w:sz w:val="24"/>
              </w:rPr>
              <w:t>1</w:t>
            </w:r>
          </w:p>
        </w:tc>
        <w:tc>
          <w:tcPr>
            <w:tcW w:w="1191" w:type="dxa"/>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-04578-000</w:t>
            </w:r>
          </w:p>
        </w:tc>
        <w:tc>
          <w:tcPr>
            <w:tcW w:w="1582" w:type="dxa"/>
            <w:vAlign w:val="center"/>
          </w:tcPr>
          <w:p>
            <w:pPr>
              <w:widowControl/>
              <w:rPr>
                <w:rFonts w:eastAsia="仿宋_GB2312"/>
                <w:kern w:val="0"/>
                <w:sz w:val="24"/>
              </w:rPr>
            </w:pPr>
            <w:r>
              <w:rPr>
                <w:rFonts w:hAnsi="宋体" w:eastAsia="仿宋_GB2312"/>
                <w:kern w:val="0"/>
                <w:sz w:val="24"/>
              </w:rPr>
              <w:t>对慈善信托的受托人在信托财产使用管理方面违法行为的处罚</w:t>
            </w:r>
          </w:p>
        </w:tc>
        <w:tc>
          <w:tcPr>
            <w:tcW w:w="3061" w:type="dxa"/>
            <w:vAlign w:val="center"/>
          </w:tcPr>
          <w:p>
            <w:pPr>
              <w:widowControl/>
              <w:rPr>
                <w:rFonts w:eastAsia="仿宋_GB2312"/>
                <w:kern w:val="0"/>
                <w:sz w:val="24"/>
              </w:rPr>
            </w:pPr>
            <w:r>
              <w:rPr>
                <w:rFonts w:hAnsi="宋体" w:eastAsia="仿宋_GB2312"/>
                <w:kern w:val="0"/>
                <w:sz w:val="24"/>
              </w:rPr>
              <w:t>《中华人民共和国慈善法》第一百零五条：慈善信托的受托人有下列情形之一的，由民政部门予以警告，责令限期改正；有违法所得的，由民政部门予以没收；对直接负责的主管人员和其他直接责任人员处二万元以上二十万元以下罚款：（一）将信托财产及其收益用于非慈善目的；（二）未按照规定将信托事务处理情况及财务状况向民政部门报告或者向社会公开的</w:t>
            </w:r>
            <w:r>
              <w:rPr>
                <w:rFonts w:hint="eastAsia" w:hAnsi="宋体" w:eastAsia="仿宋_GB2312"/>
                <w:kern w:val="0"/>
                <w:sz w:val="24"/>
              </w:rPr>
              <w:t>。</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2</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-04578-001</w:t>
            </w:r>
          </w:p>
        </w:tc>
        <w:tc>
          <w:tcPr>
            <w:tcW w:w="1582" w:type="dxa"/>
            <w:vMerge w:val="restart"/>
            <w:vAlign w:val="center"/>
          </w:tcPr>
          <w:p>
            <w:pPr>
              <w:widowControl/>
              <w:rPr>
                <w:rFonts w:eastAsia="仿宋_GB2312"/>
                <w:kern w:val="0"/>
                <w:sz w:val="24"/>
              </w:rPr>
            </w:pPr>
            <w:r>
              <w:rPr>
                <w:rFonts w:hAnsi="宋体" w:eastAsia="仿宋_GB2312"/>
                <w:kern w:val="0"/>
                <w:sz w:val="24"/>
              </w:rPr>
              <w:t>对慈善信托的受托人将信托财产及其收益用于非慈善目的处罚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一百零五条：慈善信托的受托人有下列情形之一的，由民政部门予以警告，责令限期改正；有违法所得的，由民政部门予以没收；对直接负责的主管人员和其他直接责任人员处二万元以上二十万元以下罚款：（一）将信托财产及其收益用于非慈善目的</w:t>
            </w:r>
            <w:r>
              <w:rPr>
                <w:rFonts w:hint="eastAsia" w:hAnsi="宋体" w:eastAsia="仿宋_GB2312"/>
                <w:kern w:val="0"/>
                <w:sz w:val="24"/>
              </w:rPr>
              <w:t>。</w:t>
            </w:r>
          </w:p>
        </w:tc>
        <w:tc>
          <w:tcPr>
            <w:tcW w:w="2944" w:type="dxa"/>
            <w:vAlign w:val="center"/>
          </w:tcPr>
          <w:p>
            <w:pPr>
              <w:widowControl/>
              <w:rPr>
                <w:rFonts w:eastAsia="仿宋_GB2312"/>
                <w:kern w:val="0"/>
                <w:sz w:val="24"/>
              </w:rPr>
            </w:pPr>
            <w:r>
              <w:rPr>
                <w:rFonts w:hAnsi="宋体" w:eastAsia="仿宋_GB2312"/>
                <w:kern w:val="0"/>
                <w:sz w:val="24"/>
              </w:rPr>
              <w:t>将信托财产及其收益用于非慈善目的，无违法所得的</w:t>
            </w:r>
          </w:p>
        </w:tc>
        <w:tc>
          <w:tcPr>
            <w:tcW w:w="4073" w:type="dxa"/>
            <w:vAlign w:val="center"/>
          </w:tcPr>
          <w:p>
            <w:pPr>
              <w:widowControl/>
              <w:rPr>
                <w:rFonts w:eastAsia="仿宋_GB2312"/>
                <w:kern w:val="0"/>
                <w:sz w:val="24"/>
              </w:rPr>
            </w:pPr>
            <w:r>
              <w:rPr>
                <w:rFonts w:hAnsi="宋体"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将信托财产及其收益用于非慈善目的，有违法所得</w:t>
            </w:r>
          </w:p>
        </w:tc>
        <w:tc>
          <w:tcPr>
            <w:tcW w:w="4073" w:type="dxa"/>
            <w:vAlign w:val="center"/>
          </w:tcPr>
          <w:p>
            <w:pPr>
              <w:widowControl/>
              <w:rPr>
                <w:rFonts w:eastAsia="仿宋_GB2312"/>
                <w:kern w:val="0"/>
                <w:sz w:val="24"/>
              </w:rPr>
            </w:pPr>
            <w:r>
              <w:rPr>
                <w:rFonts w:hAnsi="宋体" w:eastAsia="仿宋_GB2312"/>
                <w:kern w:val="0"/>
                <w:sz w:val="24"/>
              </w:rPr>
              <w:t>没收违法所得，对相关责任人处二万元以上五万元以下罚款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5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将信托财产及其收益用于非慈善目的，违法所得二十万元以上五十万元以下</w:t>
            </w:r>
          </w:p>
        </w:tc>
        <w:tc>
          <w:tcPr>
            <w:tcW w:w="4073" w:type="dxa"/>
            <w:vAlign w:val="center"/>
          </w:tcPr>
          <w:p>
            <w:pPr>
              <w:widowControl/>
              <w:rPr>
                <w:rFonts w:eastAsia="仿宋_GB2312"/>
                <w:kern w:val="0"/>
                <w:sz w:val="24"/>
              </w:rPr>
            </w:pPr>
            <w:r>
              <w:rPr>
                <w:rFonts w:hAnsi="宋体" w:eastAsia="仿宋_GB2312"/>
                <w:kern w:val="0"/>
                <w:sz w:val="24"/>
              </w:rPr>
              <w:t>没收违法所得，对相关责任人处五万元以上十万元以下罚款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5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将信托财产及其收益用于非慈善目的，违法所得五十万元以上一百万元以下</w:t>
            </w:r>
          </w:p>
        </w:tc>
        <w:tc>
          <w:tcPr>
            <w:tcW w:w="4073" w:type="dxa"/>
            <w:vAlign w:val="center"/>
          </w:tcPr>
          <w:p>
            <w:pPr>
              <w:widowControl/>
              <w:rPr>
                <w:rFonts w:eastAsia="仿宋_GB2312"/>
                <w:kern w:val="0"/>
                <w:sz w:val="24"/>
              </w:rPr>
            </w:pPr>
            <w:r>
              <w:rPr>
                <w:rFonts w:hAnsi="宋体" w:eastAsia="仿宋_GB2312"/>
                <w:kern w:val="0"/>
                <w:sz w:val="24"/>
              </w:rPr>
              <w:t>没收违法所得，对相关责任人处十万元以上十五万元以下罚款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5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将信托财产及其收益用于非慈善目的，违法所得一百万元以上</w:t>
            </w:r>
          </w:p>
        </w:tc>
        <w:tc>
          <w:tcPr>
            <w:tcW w:w="4073" w:type="dxa"/>
            <w:vAlign w:val="center"/>
          </w:tcPr>
          <w:p>
            <w:pPr>
              <w:widowControl/>
              <w:rPr>
                <w:rFonts w:eastAsia="仿宋_GB2312"/>
                <w:kern w:val="0"/>
                <w:sz w:val="24"/>
              </w:rPr>
            </w:pPr>
            <w:r>
              <w:rPr>
                <w:rFonts w:hAnsi="宋体" w:eastAsia="仿宋_GB2312"/>
                <w:kern w:val="0"/>
                <w:sz w:val="24"/>
              </w:rPr>
              <w:t>没收违法所得，对相关责任人处十五万元以上二十万元以下罚款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-04578-002</w:t>
            </w:r>
          </w:p>
        </w:tc>
        <w:tc>
          <w:tcPr>
            <w:tcW w:w="1582" w:type="dxa"/>
            <w:vMerge w:val="restart"/>
            <w:vAlign w:val="center"/>
          </w:tcPr>
          <w:p>
            <w:pPr>
              <w:widowControl/>
              <w:rPr>
                <w:rFonts w:eastAsia="仿宋_GB2312"/>
                <w:kern w:val="0"/>
                <w:sz w:val="24"/>
              </w:rPr>
            </w:pPr>
            <w:r>
              <w:rPr>
                <w:rFonts w:hAnsi="宋体" w:eastAsia="仿宋_GB2312"/>
                <w:kern w:val="0"/>
                <w:sz w:val="24"/>
              </w:rPr>
              <w:t>对慈善信托的受托人未向民政部门报告或者向社会公开信托事务财务情况的处罚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一百零五条：慈善信托的受托人有下列情形之一的，由民政部门予以警告，责令限期改正；有违法所得的，由民政部门予以没收；对直接负责的主管人员和其他直接责任人员处二万元以上二十万元以下罚款</w:t>
            </w:r>
            <w:r>
              <w:rPr>
                <w:rFonts w:eastAsia="仿宋_GB2312"/>
                <w:kern w:val="0"/>
                <w:sz w:val="24"/>
              </w:rPr>
              <w:t xml:space="preserve"> </w:t>
            </w:r>
            <w:r>
              <w:rPr>
                <w:rFonts w:hAnsi="宋体" w:eastAsia="仿宋_GB2312"/>
                <w:kern w:val="0"/>
                <w:sz w:val="24"/>
              </w:rPr>
              <w:t>：（二）未按照规定将信托事务处理情况及财务状况向民政部门报告或者向社会公开的</w:t>
            </w:r>
            <w:r>
              <w:rPr>
                <w:rFonts w:hint="eastAsia" w:hAnsi="宋体" w:eastAsia="仿宋_GB2312"/>
                <w:kern w:val="0"/>
                <w:sz w:val="24"/>
              </w:rPr>
              <w:t>。</w:t>
            </w:r>
          </w:p>
        </w:tc>
        <w:tc>
          <w:tcPr>
            <w:tcW w:w="2944" w:type="dxa"/>
            <w:vAlign w:val="center"/>
          </w:tcPr>
          <w:p>
            <w:pPr>
              <w:widowControl/>
              <w:rPr>
                <w:rFonts w:eastAsia="仿宋_GB2312"/>
                <w:kern w:val="0"/>
                <w:sz w:val="24"/>
              </w:rPr>
            </w:pPr>
            <w:r>
              <w:rPr>
                <w:rFonts w:hAnsi="宋体" w:eastAsia="仿宋_GB2312"/>
                <w:kern w:val="0"/>
                <w:sz w:val="24"/>
              </w:rPr>
              <w:t>未按照规定将信托事务处理情况及财务状况向民政部门报告或者向社会公开的</w:t>
            </w:r>
          </w:p>
        </w:tc>
        <w:tc>
          <w:tcPr>
            <w:tcW w:w="4073" w:type="dxa"/>
            <w:vAlign w:val="center"/>
          </w:tcPr>
          <w:p>
            <w:pPr>
              <w:widowControl/>
              <w:rPr>
                <w:rFonts w:eastAsia="仿宋_GB2312"/>
                <w:kern w:val="0"/>
                <w:sz w:val="24"/>
              </w:rPr>
            </w:pPr>
            <w:r>
              <w:rPr>
                <w:rFonts w:hAnsi="宋体"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8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未按照规定将信托事务处理情况及财务状况向民政部门报告或者向社会公开，有违法所得</w:t>
            </w:r>
          </w:p>
        </w:tc>
        <w:tc>
          <w:tcPr>
            <w:tcW w:w="4073" w:type="dxa"/>
            <w:vAlign w:val="center"/>
          </w:tcPr>
          <w:p>
            <w:pPr>
              <w:widowControl/>
              <w:rPr>
                <w:rFonts w:eastAsia="仿宋_GB2312"/>
                <w:kern w:val="0"/>
                <w:sz w:val="24"/>
              </w:rPr>
            </w:pPr>
            <w:r>
              <w:rPr>
                <w:rFonts w:hAnsi="宋体" w:eastAsia="仿宋_GB2312"/>
                <w:kern w:val="0"/>
                <w:sz w:val="24"/>
              </w:rPr>
              <w:t>没收违法所得，对相关责任人处二万元以上五万元以下罚款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4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未按照规定将信托事务处理情况及财务状况向民政部门报告或者向社会公开，违法所得二十万元以上五十万元以下</w:t>
            </w:r>
          </w:p>
        </w:tc>
        <w:tc>
          <w:tcPr>
            <w:tcW w:w="4073" w:type="dxa"/>
            <w:vAlign w:val="center"/>
          </w:tcPr>
          <w:p>
            <w:pPr>
              <w:widowControl/>
              <w:rPr>
                <w:rFonts w:eastAsia="仿宋_GB2312"/>
                <w:kern w:val="0"/>
                <w:sz w:val="24"/>
              </w:rPr>
            </w:pPr>
            <w:r>
              <w:rPr>
                <w:rFonts w:hAnsi="宋体" w:eastAsia="仿宋_GB2312"/>
                <w:kern w:val="0"/>
                <w:sz w:val="24"/>
              </w:rPr>
              <w:t>没收违法所得，对相关责任人处五万元以上十万元以下罚款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3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未按照规定将信托事务处理情况及财务状况向民政部门报告或者向社会公开，违法所得五十万元以上一百万元以下</w:t>
            </w:r>
          </w:p>
        </w:tc>
        <w:tc>
          <w:tcPr>
            <w:tcW w:w="4073" w:type="dxa"/>
            <w:vAlign w:val="center"/>
          </w:tcPr>
          <w:p>
            <w:pPr>
              <w:widowControl/>
              <w:rPr>
                <w:rFonts w:eastAsia="仿宋_GB2312"/>
                <w:kern w:val="0"/>
                <w:sz w:val="24"/>
              </w:rPr>
            </w:pPr>
            <w:r>
              <w:rPr>
                <w:rFonts w:hAnsi="宋体" w:eastAsia="仿宋_GB2312"/>
                <w:kern w:val="0"/>
                <w:sz w:val="24"/>
              </w:rPr>
              <w:t>没收违法所得，对相关责任人处十万元以上十五万元以下罚款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4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未按照规定将信托事务处理情况及财务状况向民政部门报告或者向社会公开，违法所得一百万元以上</w:t>
            </w:r>
          </w:p>
        </w:tc>
        <w:tc>
          <w:tcPr>
            <w:tcW w:w="4073" w:type="dxa"/>
            <w:vAlign w:val="center"/>
          </w:tcPr>
          <w:p>
            <w:pPr>
              <w:widowControl/>
              <w:rPr>
                <w:rFonts w:eastAsia="仿宋_GB2312"/>
                <w:kern w:val="0"/>
                <w:sz w:val="24"/>
              </w:rPr>
            </w:pPr>
            <w:r>
              <w:rPr>
                <w:rFonts w:hAnsi="宋体" w:eastAsia="仿宋_GB2312"/>
                <w:kern w:val="0"/>
                <w:sz w:val="24"/>
              </w:rPr>
              <w:t>没收违法所得，对相关责任人处十五万元以上二十万元以下罚款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461" w:type="dxa"/>
            <w:vAlign w:val="center"/>
          </w:tcPr>
          <w:p>
            <w:pPr>
              <w:widowControl/>
              <w:jc w:val="center"/>
              <w:rPr>
                <w:rFonts w:eastAsia="仿宋_GB2312"/>
                <w:kern w:val="0"/>
                <w:sz w:val="24"/>
              </w:rPr>
            </w:pPr>
            <w:r>
              <w:rPr>
                <w:rFonts w:eastAsia="仿宋_GB2312"/>
                <w:kern w:val="0"/>
                <w:sz w:val="24"/>
              </w:rPr>
              <w:t>4</w:t>
            </w:r>
          </w:p>
        </w:tc>
        <w:tc>
          <w:tcPr>
            <w:tcW w:w="1191" w:type="dxa"/>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-04579-000</w:t>
            </w:r>
          </w:p>
        </w:tc>
        <w:tc>
          <w:tcPr>
            <w:tcW w:w="1582" w:type="dxa"/>
            <w:vAlign w:val="center"/>
          </w:tcPr>
          <w:p>
            <w:pPr>
              <w:widowControl/>
              <w:rPr>
                <w:rFonts w:eastAsia="仿宋_GB2312"/>
                <w:kern w:val="0"/>
                <w:sz w:val="24"/>
              </w:rPr>
            </w:pPr>
            <w:r>
              <w:rPr>
                <w:rFonts w:hAnsi="宋体" w:eastAsia="仿宋_GB2312"/>
                <w:kern w:val="0"/>
                <w:sz w:val="24"/>
              </w:rPr>
              <w:t>对慈善组织违背社会信用行为的处罚</w:t>
            </w:r>
          </w:p>
        </w:tc>
        <w:tc>
          <w:tcPr>
            <w:tcW w:w="3061" w:type="dxa"/>
            <w:vAlign w:val="center"/>
          </w:tcPr>
          <w:p>
            <w:pPr>
              <w:widowControl/>
              <w:rPr>
                <w:rFonts w:eastAsia="仿宋_GB2312"/>
                <w:spacing w:val="-6"/>
                <w:kern w:val="0"/>
                <w:sz w:val="24"/>
              </w:rPr>
            </w:pPr>
            <w:r>
              <w:rPr>
                <w:rFonts w:hAnsi="宋体" w:eastAsia="仿宋_GB2312"/>
                <w:spacing w:val="-6"/>
                <w:kern w:val="0"/>
                <w:sz w:val="24"/>
              </w:rPr>
              <w:t>《中华人民共和国慈善法》第一百零二条　慈善组织不依法向捐赠人开具捐赠票据、不依</w:t>
            </w:r>
            <w:r>
              <w:rPr>
                <w:rFonts w:hAnsi="宋体" w:eastAsia="仿宋_GB2312"/>
                <w:spacing w:val="-10"/>
                <w:kern w:val="0"/>
                <w:sz w:val="24"/>
              </w:rPr>
              <w:t>法向志愿者出具志愿服务记录证明或者不及时主动向捐赠人反馈有关情况的，由民政部门予以警告，责令限期改正；逾期不改正的，责令限期停止活动</w:t>
            </w:r>
            <w:r>
              <w:rPr>
                <w:rFonts w:hAnsi="宋体" w:eastAsia="仿宋_GB2312"/>
                <w:kern w:val="0"/>
                <w:sz w:val="24"/>
              </w:rPr>
              <w:t>。</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9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5</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-04579-001</w:t>
            </w:r>
          </w:p>
        </w:tc>
        <w:tc>
          <w:tcPr>
            <w:tcW w:w="1582" w:type="dxa"/>
            <w:vMerge w:val="restart"/>
            <w:vAlign w:val="center"/>
          </w:tcPr>
          <w:p>
            <w:pPr>
              <w:widowControl/>
              <w:rPr>
                <w:rFonts w:eastAsia="仿宋_GB2312"/>
                <w:kern w:val="0"/>
                <w:sz w:val="24"/>
              </w:rPr>
            </w:pPr>
            <w:r>
              <w:rPr>
                <w:rFonts w:hAnsi="宋体" w:eastAsia="仿宋_GB2312"/>
                <w:kern w:val="0"/>
                <w:sz w:val="24"/>
              </w:rPr>
              <w:t>对慈善组织不依法向志愿者出具志愿服务记录证明的处罚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《中华人民共和国慈善法》第一百零二条　慈善组织不依法向捐赠人开具捐赠票据、不依法向志愿者出具志愿服务记录证明或者不及时主动向捐赠人反馈有关情况的，由民政部门予以警告，责令限期改正；逾期不改正的，责令限期停止活动。</w:t>
            </w:r>
          </w:p>
        </w:tc>
        <w:tc>
          <w:tcPr>
            <w:tcW w:w="2944" w:type="dxa"/>
            <w:vAlign w:val="center"/>
          </w:tcPr>
          <w:p>
            <w:pPr>
              <w:widowControl/>
              <w:rPr>
                <w:rFonts w:eastAsia="仿宋_GB2312"/>
                <w:kern w:val="0"/>
                <w:sz w:val="24"/>
              </w:rPr>
            </w:pPr>
            <w:r>
              <w:rPr>
                <w:rFonts w:hAnsi="宋体" w:eastAsia="仿宋_GB2312"/>
                <w:kern w:val="0"/>
                <w:sz w:val="24"/>
              </w:rPr>
              <w:t>慈善组织不依法向志愿者出具志愿服务记录的</w:t>
            </w:r>
          </w:p>
        </w:tc>
        <w:tc>
          <w:tcPr>
            <w:tcW w:w="4073" w:type="dxa"/>
            <w:vAlign w:val="center"/>
          </w:tcPr>
          <w:p>
            <w:pPr>
              <w:widowControl/>
              <w:rPr>
                <w:rFonts w:eastAsia="仿宋_GB2312"/>
                <w:kern w:val="0"/>
                <w:sz w:val="24"/>
              </w:rPr>
            </w:pPr>
            <w:r>
              <w:rPr>
                <w:rFonts w:hAnsi="宋体"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9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逾期不改正的</w:t>
            </w:r>
          </w:p>
        </w:tc>
        <w:tc>
          <w:tcPr>
            <w:tcW w:w="4073" w:type="dxa"/>
            <w:vAlign w:val="center"/>
          </w:tcPr>
          <w:p>
            <w:pPr>
              <w:widowControl/>
              <w:rPr>
                <w:rFonts w:eastAsia="仿宋_GB2312"/>
                <w:kern w:val="0"/>
                <w:sz w:val="24"/>
              </w:rPr>
            </w:pPr>
            <w:r>
              <w:rPr>
                <w:rFonts w:hAnsi="宋体"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9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6</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-04579-002</w:t>
            </w:r>
          </w:p>
        </w:tc>
        <w:tc>
          <w:tcPr>
            <w:tcW w:w="1582" w:type="dxa"/>
            <w:vMerge w:val="restart"/>
            <w:vAlign w:val="center"/>
          </w:tcPr>
          <w:p>
            <w:pPr>
              <w:widowControl/>
              <w:rPr>
                <w:rFonts w:eastAsia="仿宋_GB2312"/>
                <w:kern w:val="0"/>
                <w:sz w:val="24"/>
              </w:rPr>
            </w:pPr>
            <w:r>
              <w:rPr>
                <w:rFonts w:hAnsi="宋体" w:eastAsia="仿宋_GB2312"/>
                <w:kern w:val="0"/>
                <w:sz w:val="24"/>
              </w:rPr>
              <w:t>对慈善组织不及时主动向捐赠人反馈有关情况的处罚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《中华人民共和国慈善法》第一百零二条　慈善组织不依法向捐赠人开具捐赠票据、不依法向志愿者出具志愿服务记录证明或者不及时主动向捐赠人反馈有关情况的，由民政部门予以警告，责令限期改正；逾期不改正的，责令限期停止活动。</w:t>
            </w:r>
          </w:p>
        </w:tc>
        <w:tc>
          <w:tcPr>
            <w:tcW w:w="2944" w:type="dxa"/>
            <w:vAlign w:val="center"/>
          </w:tcPr>
          <w:p>
            <w:pPr>
              <w:widowControl/>
              <w:rPr>
                <w:rFonts w:eastAsia="仿宋_GB2312"/>
                <w:kern w:val="0"/>
                <w:sz w:val="24"/>
              </w:rPr>
            </w:pPr>
            <w:r>
              <w:rPr>
                <w:rFonts w:hAnsi="宋体" w:eastAsia="仿宋_GB2312"/>
                <w:kern w:val="0"/>
                <w:sz w:val="24"/>
              </w:rPr>
              <w:t>慈善组织不及时主动向捐赠人反馈有关情况的</w:t>
            </w:r>
          </w:p>
        </w:tc>
        <w:tc>
          <w:tcPr>
            <w:tcW w:w="4073" w:type="dxa"/>
            <w:vAlign w:val="center"/>
          </w:tcPr>
          <w:p>
            <w:pPr>
              <w:widowControl/>
              <w:rPr>
                <w:rFonts w:eastAsia="仿宋_GB2312"/>
                <w:kern w:val="0"/>
                <w:sz w:val="24"/>
              </w:rPr>
            </w:pPr>
            <w:r>
              <w:rPr>
                <w:rFonts w:hAnsi="宋体"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0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逾期不改正的</w:t>
            </w:r>
          </w:p>
        </w:tc>
        <w:tc>
          <w:tcPr>
            <w:tcW w:w="4073" w:type="dxa"/>
            <w:vAlign w:val="center"/>
          </w:tcPr>
          <w:p>
            <w:pPr>
              <w:widowControl/>
              <w:rPr>
                <w:rFonts w:eastAsia="仿宋_GB2312"/>
                <w:kern w:val="0"/>
                <w:sz w:val="24"/>
              </w:rPr>
            </w:pPr>
            <w:r>
              <w:rPr>
                <w:rFonts w:hAnsi="宋体"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13"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7</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-04579-003</w:t>
            </w:r>
          </w:p>
        </w:tc>
        <w:tc>
          <w:tcPr>
            <w:tcW w:w="1582" w:type="dxa"/>
            <w:vMerge w:val="restart"/>
            <w:vAlign w:val="center"/>
          </w:tcPr>
          <w:p>
            <w:pPr>
              <w:widowControl/>
              <w:rPr>
                <w:rFonts w:eastAsia="仿宋_GB2312"/>
                <w:kern w:val="0"/>
                <w:sz w:val="24"/>
              </w:rPr>
            </w:pPr>
            <w:r>
              <w:rPr>
                <w:rFonts w:hAnsi="宋体" w:eastAsia="仿宋_GB2312"/>
                <w:kern w:val="0"/>
                <w:sz w:val="24"/>
              </w:rPr>
              <w:t>对慈善组织不依法向捐赠人开具捐赠票据的处罚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《中华人民共和国慈善法》第一百零二条　慈善组织不依法向捐赠人开具捐赠票据、不依法向志愿者出具志愿服务记录证明或者不及时主动向捐赠人反馈有关情况的，由民政部门予以警告，责令限期改正；逾期不改正的，责令限期停止活动。</w:t>
            </w:r>
          </w:p>
        </w:tc>
        <w:tc>
          <w:tcPr>
            <w:tcW w:w="2944" w:type="dxa"/>
            <w:vAlign w:val="center"/>
          </w:tcPr>
          <w:p>
            <w:pPr>
              <w:widowControl/>
              <w:rPr>
                <w:rFonts w:eastAsia="仿宋_GB2312"/>
                <w:kern w:val="0"/>
                <w:sz w:val="24"/>
              </w:rPr>
            </w:pPr>
            <w:r>
              <w:rPr>
                <w:rFonts w:hAnsi="宋体" w:eastAsia="仿宋_GB2312"/>
                <w:kern w:val="0"/>
                <w:sz w:val="24"/>
              </w:rPr>
              <w:t>慈善组织不依法向捐赠人开具捐赠票据的</w:t>
            </w:r>
          </w:p>
        </w:tc>
        <w:tc>
          <w:tcPr>
            <w:tcW w:w="4073" w:type="dxa"/>
            <w:vAlign w:val="center"/>
          </w:tcPr>
          <w:p>
            <w:pPr>
              <w:widowControl/>
              <w:rPr>
                <w:rFonts w:eastAsia="仿宋_GB2312"/>
                <w:kern w:val="0"/>
                <w:sz w:val="24"/>
              </w:rPr>
            </w:pPr>
            <w:r>
              <w:rPr>
                <w:rFonts w:hAnsi="宋体"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1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逾期不改正的</w:t>
            </w:r>
          </w:p>
        </w:tc>
        <w:tc>
          <w:tcPr>
            <w:tcW w:w="4073" w:type="dxa"/>
            <w:vAlign w:val="center"/>
          </w:tcPr>
          <w:p>
            <w:pPr>
              <w:widowControl/>
              <w:rPr>
                <w:rFonts w:eastAsia="仿宋_GB2312"/>
                <w:kern w:val="0"/>
                <w:sz w:val="24"/>
              </w:rPr>
            </w:pPr>
            <w:r>
              <w:rPr>
                <w:rFonts w:hAnsi="宋体"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035" w:hRule="atLeast"/>
          <w:jc w:val="center"/>
        </w:trPr>
        <w:tc>
          <w:tcPr>
            <w:tcW w:w="461" w:type="dxa"/>
            <w:vAlign w:val="center"/>
          </w:tcPr>
          <w:p>
            <w:pPr>
              <w:widowControl/>
              <w:jc w:val="center"/>
              <w:rPr>
                <w:rFonts w:eastAsia="仿宋_GB2312"/>
                <w:kern w:val="0"/>
                <w:sz w:val="24"/>
              </w:rPr>
            </w:pPr>
            <w:r>
              <w:rPr>
                <w:rFonts w:eastAsia="仿宋_GB2312"/>
                <w:kern w:val="0"/>
                <w:sz w:val="24"/>
              </w:rPr>
              <w:t>8</w:t>
            </w:r>
          </w:p>
        </w:tc>
        <w:tc>
          <w:tcPr>
            <w:tcW w:w="1191" w:type="dxa"/>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-04580-000</w:t>
            </w:r>
          </w:p>
        </w:tc>
        <w:tc>
          <w:tcPr>
            <w:tcW w:w="1582" w:type="dxa"/>
            <w:vAlign w:val="center"/>
          </w:tcPr>
          <w:p>
            <w:pPr>
              <w:widowControl/>
              <w:rPr>
                <w:rFonts w:eastAsia="仿宋_GB2312"/>
                <w:kern w:val="0"/>
                <w:sz w:val="24"/>
              </w:rPr>
            </w:pPr>
            <w:r>
              <w:rPr>
                <w:rFonts w:hAnsi="宋体" w:eastAsia="仿宋_GB2312"/>
                <w:kern w:val="0"/>
                <w:sz w:val="24"/>
              </w:rPr>
              <w:t>对慈善组织开展活动危害国家安全或者社会公共利益行为的处罚</w:t>
            </w:r>
          </w:p>
        </w:tc>
        <w:tc>
          <w:tcPr>
            <w:tcW w:w="3061" w:type="dxa"/>
            <w:vAlign w:val="center"/>
          </w:tcPr>
          <w:p>
            <w:pPr>
              <w:widowControl/>
              <w:rPr>
                <w:rFonts w:eastAsia="仿宋_GB2312"/>
                <w:kern w:val="0"/>
                <w:sz w:val="24"/>
              </w:rPr>
            </w:pPr>
            <w:r>
              <w:rPr>
                <w:rFonts w:hAnsi="宋体" w:eastAsia="仿宋_GB2312"/>
                <w:kern w:val="0"/>
                <w:sz w:val="24"/>
              </w:rPr>
              <w:t>《中华人民共和国慈善法》第四条：开展慈善活动，应当遵循合法、自愿、诚信、非营利的原则，不得违背社会公德，不得危害国家安全、损害社会公共利益和他人合法权益。</w:t>
            </w:r>
            <w:r>
              <w:rPr>
                <w:rFonts w:eastAsia="仿宋_GB2312"/>
                <w:kern w:val="0"/>
                <w:sz w:val="24"/>
              </w:rPr>
              <w:t xml:space="preserve"> </w:t>
            </w:r>
            <w:r>
              <w:rPr>
                <w:rFonts w:hAnsi="宋体" w:eastAsia="仿宋_GB2312"/>
                <w:kern w:val="0"/>
                <w:sz w:val="24"/>
              </w:rPr>
              <w:t>第一百零四条：慈善组织从事、资助危害国家安全或者社会公共利益活动的，由有关机关依法查处，由民政部门吊销登记证书并予以公告。</w:t>
            </w:r>
          </w:p>
        </w:tc>
        <w:tc>
          <w:tcPr>
            <w:tcW w:w="2944" w:type="dxa"/>
            <w:vAlign w:val="center"/>
          </w:tcPr>
          <w:p>
            <w:pPr>
              <w:widowControl/>
              <w:rPr>
                <w:rFonts w:eastAsia="仿宋_GB2312"/>
                <w:kern w:val="0"/>
                <w:sz w:val="24"/>
              </w:rPr>
            </w:pPr>
            <w:r>
              <w:rPr>
                <w:rFonts w:hAnsi="宋体" w:eastAsia="仿宋_GB2312"/>
                <w:kern w:val="0"/>
                <w:sz w:val="24"/>
              </w:rPr>
              <w:t>慈善组织从事、资助危害国家安全或者社会公共利益活动的</w:t>
            </w:r>
          </w:p>
        </w:tc>
        <w:tc>
          <w:tcPr>
            <w:tcW w:w="4073" w:type="dxa"/>
            <w:vAlign w:val="center"/>
          </w:tcPr>
          <w:p>
            <w:pPr>
              <w:widowControl/>
              <w:rPr>
                <w:rFonts w:eastAsia="仿宋_GB2312"/>
                <w:kern w:val="0"/>
                <w:sz w:val="24"/>
              </w:rPr>
            </w:pPr>
            <w:r>
              <w:rPr>
                <w:rFonts w:hAnsi="宋体"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33" w:hRule="atLeast"/>
          <w:jc w:val="center"/>
        </w:trPr>
        <w:tc>
          <w:tcPr>
            <w:tcW w:w="461" w:type="dxa"/>
            <w:vAlign w:val="center"/>
          </w:tcPr>
          <w:p>
            <w:pPr>
              <w:widowControl/>
              <w:jc w:val="center"/>
              <w:rPr>
                <w:rFonts w:eastAsia="仿宋_GB2312"/>
                <w:kern w:val="0"/>
                <w:sz w:val="24"/>
              </w:rPr>
            </w:pPr>
            <w:r>
              <w:rPr>
                <w:rFonts w:eastAsia="仿宋_GB2312"/>
                <w:kern w:val="0"/>
                <w:sz w:val="24"/>
              </w:rPr>
              <w:t>9</w:t>
            </w:r>
          </w:p>
        </w:tc>
        <w:tc>
          <w:tcPr>
            <w:tcW w:w="1191" w:type="dxa"/>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-04581-000</w:t>
            </w:r>
          </w:p>
        </w:tc>
        <w:tc>
          <w:tcPr>
            <w:tcW w:w="1582" w:type="dxa"/>
            <w:vAlign w:val="center"/>
          </w:tcPr>
          <w:p>
            <w:pPr>
              <w:widowControl/>
              <w:rPr>
                <w:rFonts w:eastAsia="仿宋_GB2312"/>
                <w:kern w:val="0"/>
                <w:sz w:val="24"/>
              </w:rPr>
            </w:pPr>
            <w:r>
              <w:rPr>
                <w:rFonts w:hAnsi="宋体" w:eastAsia="仿宋_GB2312"/>
                <w:kern w:val="0"/>
                <w:sz w:val="24"/>
              </w:rPr>
              <w:t>对慈善组织开展活动和财产处置方面违法行为的处罚</w:t>
            </w:r>
          </w:p>
        </w:tc>
        <w:tc>
          <w:tcPr>
            <w:tcW w:w="3061" w:type="dxa"/>
            <w:vAlign w:val="center"/>
          </w:tcPr>
          <w:p>
            <w:pPr>
              <w:widowControl/>
              <w:rPr>
                <w:rFonts w:eastAsia="仿宋_GB2312"/>
                <w:kern w:val="0"/>
                <w:sz w:val="24"/>
              </w:rPr>
            </w:pPr>
            <w:r>
              <w:rPr>
                <w:rFonts w:hAnsi="宋体" w:eastAsia="仿宋_GB2312"/>
                <w:kern w:val="0"/>
                <w:sz w:val="24"/>
              </w:rPr>
              <w:t>《中华人民共和国慈善法》第九十八条　慈善组织有下列情形之一的，由民政部门责令限期改正；逾期不改正的，吊销登记证书并予以公告：（一）未按照慈善宗旨开展活动的；（二）私分、挪用、截留或者侵占慈善财产的；（三）接受附加违反法律法规或者违背社会公德条件的捐赠，或者对受益人附加违反法律法规或者违背社会公德的条件的。</w:t>
            </w:r>
            <w:r>
              <w:rPr>
                <w:rFonts w:eastAsia="仿宋_GB2312"/>
                <w:kern w:val="0"/>
                <w:sz w:val="24"/>
              </w:rPr>
              <w:t xml:space="preserve"> </w:t>
            </w:r>
            <w:r>
              <w:rPr>
                <w:rFonts w:hAnsi="宋体" w:eastAsia="仿宋_GB2312"/>
                <w:kern w:val="0"/>
                <w:sz w:val="24"/>
              </w:rPr>
              <w:t>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10</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-04581-001</w:t>
            </w:r>
          </w:p>
        </w:tc>
        <w:tc>
          <w:tcPr>
            <w:tcW w:w="1582" w:type="dxa"/>
            <w:vMerge w:val="restart"/>
            <w:vAlign w:val="center"/>
          </w:tcPr>
          <w:p>
            <w:pPr>
              <w:widowControl/>
              <w:rPr>
                <w:rFonts w:eastAsia="仿宋_GB2312"/>
                <w:kern w:val="0"/>
                <w:sz w:val="24"/>
              </w:rPr>
            </w:pPr>
            <w:r>
              <w:rPr>
                <w:rFonts w:hAnsi="宋体" w:eastAsia="仿宋_GB2312"/>
                <w:kern w:val="0"/>
                <w:sz w:val="24"/>
              </w:rPr>
              <w:t>对慈善组织未按照慈善宗旨开展活动的处罚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《中华人民共和国慈善法》第九十八条　慈善组织有下列情形之一的，由民政部门责令限期改正；逾期不改正的，吊销登记证书并予以公告：（一）未按照慈善宗旨开展活动的；</w:t>
            </w:r>
            <w:r>
              <w:rPr>
                <w:rFonts w:eastAsia="仿宋_GB2312"/>
                <w:kern w:val="0"/>
                <w:sz w:val="24"/>
              </w:rPr>
              <w:t xml:space="preserve"> </w:t>
            </w:r>
            <w:r>
              <w:rPr>
                <w:rFonts w:hAnsi="宋体" w:eastAsia="仿宋_GB2312"/>
                <w:kern w:val="0"/>
                <w:sz w:val="24"/>
              </w:rPr>
              <w:t>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hAnsi="宋体" w:eastAsia="仿宋_GB2312"/>
                <w:kern w:val="0"/>
                <w:sz w:val="24"/>
              </w:rPr>
              <w:t>未按照慈善宗旨开展活动的</w:t>
            </w:r>
          </w:p>
        </w:tc>
        <w:tc>
          <w:tcPr>
            <w:tcW w:w="4073" w:type="dxa"/>
            <w:vAlign w:val="center"/>
          </w:tcPr>
          <w:p>
            <w:pPr>
              <w:widowControl/>
              <w:rPr>
                <w:rFonts w:eastAsia="仿宋_GB2312"/>
                <w:kern w:val="0"/>
                <w:sz w:val="24"/>
              </w:rPr>
            </w:pPr>
            <w:r>
              <w:rPr>
                <w:rFonts w:hAnsi="宋体" w:eastAsia="仿宋_GB2312"/>
                <w:kern w:val="0"/>
                <w:sz w:val="24"/>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逾期不改正的</w:t>
            </w:r>
          </w:p>
        </w:tc>
        <w:tc>
          <w:tcPr>
            <w:tcW w:w="4073" w:type="dxa"/>
            <w:vAlign w:val="center"/>
          </w:tcPr>
          <w:p>
            <w:pPr>
              <w:widowControl/>
              <w:rPr>
                <w:rFonts w:eastAsia="仿宋_GB2312"/>
                <w:kern w:val="0"/>
                <w:sz w:val="24"/>
              </w:rPr>
            </w:pPr>
            <w:r>
              <w:rPr>
                <w:rFonts w:hAnsi="宋体"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未按照慈善宗旨开展活动，有违法所得的</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未按照慈善宗旨开展活动，违法所得二十万元以上五十万元以下</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未按照慈善宗旨开展活动，违法所得五十万元以上一百万元以下</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未按照慈善宗旨开展活动，违法所得一百万元以上</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99"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11</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-04581-002</w:t>
            </w:r>
          </w:p>
        </w:tc>
        <w:tc>
          <w:tcPr>
            <w:tcW w:w="1582" w:type="dxa"/>
            <w:vMerge w:val="restart"/>
            <w:vAlign w:val="center"/>
          </w:tcPr>
          <w:p>
            <w:pPr>
              <w:widowControl/>
              <w:rPr>
                <w:rFonts w:eastAsia="仿宋_GB2312"/>
                <w:kern w:val="0"/>
                <w:sz w:val="24"/>
              </w:rPr>
            </w:pPr>
            <w:r>
              <w:rPr>
                <w:rFonts w:hAnsi="宋体" w:eastAsia="仿宋_GB2312"/>
                <w:kern w:val="0"/>
                <w:sz w:val="24"/>
              </w:rPr>
              <w:t>对慈善组织非法处置慈善财产的处罚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《中华人民共和国慈善法》第九十八条　慈善组织有下列情形之一的，由民政部门责令限期改正；逾期不改正的，吊销登记证书并予以公告：</w:t>
            </w:r>
            <w:r>
              <w:rPr>
                <w:rFonts w:eastAsia="仿宋_GB2312"/>
                <w:kern w:val="0"/>
                <w:sz w:val="24"/>
              </w:rPr>
              <w:t xml:space="preserve"> </w:t>
            </w:r>
            <w:r>
              <w:rPr>
                <w:rFonts w:hAnsi="宋体" w:eastAsia="仿宋_GB2312"/>
                <w:kern w:val="0"/>
                <w:sz w:val="24"/>
              </w:rPr>
              <w:t>（二）私分、挪用、截留或者侵占慈善财产的；</w:t>
            </w:r>
            <w:r>
              <w:rPr>
                <w:rFonts w:eastAsia="仿宋_GB2312"/>
                <w:kern w:val="0"/>
                <w:sz w:val="24"/>
              </w:rPr>
              <w:t xml:space="preserve"> </w:t>
            </w:r>
            <w:r>
              <w:rPr>
                <w:rFonts w:hAnsi="宋体" w:eastAsia="仿宋_GB2312"/>
                <w:kern w:val="0"/>
                <w:sz w:val="24"/>
              </w:rPr>
              <w:t>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hAnsi="宋体" w:eastAsia="仿宋_GB2312"/>
                <w:kern w:val="0"/>
                <w:sz w:val="24"/>
              </w:rPr>
              <w:t>私分、挪用、截留或者侵占慈善财产</w:t>
            </w:r>
          </w:p>
        </w:tc>
        <w:tc>
          <w:tcPr>
            <w:tcW w:w="4073" w:type="dxa"/>
            <w:vAlign w:val="center"/>
          </w:tcPr>
          <w:p>
            <w:pPr>
              <w:widowControl/>
              <w:rPr>
                <w:rFonts w:eastAsia="仿宋_GB2312"/>
                <w:kern w:val="0"/>
                <w:sz w:val="24"/>
              </w:rPr>
            </w:pPr>
            <w:r>
              <w:rPr>
                <w:rFonts w:hAnsi="宋体" w:eastAsia="仿宋_GB2312"/>
                <w:kern w:val="0"/>
                <w:sz w:val="24"/>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9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逾期不改正的</w:t>
            </w:r>
          </w:p>
        </w:tc>
        <w:tc>
          <w:tcPr>
            <w:tcW w:w="4073" w:type="dxa"/>
            <w:vAlign w:val="center"/>
          </w:tcPr>
          <w:p>
            <w:pPr>
              <w:widowControl/>
              <w:rPr>
                <w:rFonts w:eastAsia="仿宋_GB2312"/>
                <w:kern w:val="0"/>
                <w:sz w:val="24"/>
              </w:rPr>
            </w:pPr>
            <w:r>
              <w:rPr>
                <w:rFonts w:hAnsi="宋体"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9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私分、挪用、截留或者侵占慈善财产，有违法所得的</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9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私分、挪用、截留或者侵占慈善财产，违法所得五十万元以上一百万元以下</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9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私分、挪用、截留或者侵占慈善财产，违法所得一百万元以上</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没收违法所得，对直接负责的主管人员和其他直接责任人员处十万元以上二十万元以下罚款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12</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-04581-003</w:t>
            </w:r>
          </w:p>
        </w:tc>
        <w:tc>
          <w:tcPr>
            <w:tcW w:w="1582" w:type="dxa"/>
            <w:vMerge w:val="restart"/>
            <w:vAlign w:val="center"/>
          </w:tcPr>
          <w:p>
            <w:pPr>
              <w:widowControl/>
              <w:rPr>
                <w:rFonts w:eastAsia="仿宋_GB2312"/>
                <w:kern w:val="0"/>
                <w:sz w:val="24"/>
              </w:rPr>
            </w:pPr>
            <w:r>
              <w:rPr>
                <w:rFonts w:hAnsi="宋体" w:eastAsia="仿宋_GB2312"/>
                <w:kern w:val="0"/>
                <w:sz w:val="24"/>
              </w:rPr>
              <w:t>对慈善组织在捐助活动中违反法律法规和违背社会公德的处罚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《中华人民共和国慈善法》第九十八条　慈善组织有下列情形之一的，由民政部门责令限期改正；逾期不改正的，吊销登记证书并予以公告：（三）接受附加违反法律法规或者违背社会公德条件的捐赠，或者对受益人附加违反法律法规或者违背社会公德的条件的。</w:t>
            </w:r>
            <w:r>
              <w:rPr>
                <w:rFonts w:eastAsia="仿宋_GB2312"/>
                <w:kern w:val="0"/>
                <w:sz w:val="24"/>
              </w:rPr>
              <w:t xml:space="preserve"> </w:t>
            </w:r>
            <w:r>
              <w:rPr>
                <w:rFonts w:hAnsi="宋体" w:eastAsia="仿宋_GB2312"/>
                <w:kern w:val="0"/>
                <w:sz w:val="24"/>
              </w:rPr>
              <w:t>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spacing w:line="290" w:lineRule="exact"/>
              <w:rPr>
                <w:rFonts w:eastAsia="仿宋_GB2312"/>
                <w:spacing w:val="-6"/>
                <w:kern w:val="0"/>
                <w:sz w:val="24"/>
              </w:rPr>
            </w:pPr>
            <w:r>
              <w:rPr>
                <w:rFonts w:hAnsi="宋体" w:eastAsia="仿宋_GB2312"/>
                <w:spacing w:val="-6"/>
                <w:kern w:val="0"/>
                <w:sz w:val="24"/>
              </w:rPr>
              <w:t>接受附加违反法律法规或者违背社会公德条件的捐赠，或者对受益人附加违反法律法规或者违背社会公德的条件</w:t>
            </w:r>
          </w:p>
        </w:tc>
        <w:tc>
          <w:tcPr>
            <w:tcW w:w="4073" w:type="dxa"/>
            <w:vAlign w:val="center"/>
          </w:tcPr>
          <w:p>
            <w:pPr>
              <w:widowControl/>
              <w:spacing w:line="290" w:lineRule="exact"/>
              <w:rPr>
                <w:rFonts w:eastAsia="仿宋_GB2312"/>
                <w:kern w:val="0"/>
                <w:sz w:val="24"/>
              </w:rPr>
            </w:pPr>
            <w:r>
              <w:rPr>
                <w:rFonts w:hAnsi="宋体" w:eastAsia="仿宋_GB2312"/>
                <w:kern w:val="0"/>
                <w:sz w:val="24"/>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90" w:lineRule="exact"/>
              <w:rPr>
                <w:rFonts w:eastAsia="仿宋_GB2312"/>
                <w:kern w:val="0"/>
                <w:sz w:val="24"/>
              </w:rPr>
            </w:pPr>
            <w:r>
              <w:rPr>
                <w:rFonts w:hAnsi="宋体" w:eastAsia="仿宋_GB2312"/>
                <w:kern w:val="0"/>
                <w:sz w:val="24"/>
              </w:rPr>
              <w:t>逾期不改正的</w:t>
            </w:r>
          </w:p>
        </w:tc>
        <w:tc>
          <w:tcPr>
            <w:tcW w:w="4073" w:type="dxa"/>
            <w:vAlign w:val="center"/>
          </w:tcPr>
          <w:p>
            <w:pPr>
              <w:widowControl/>
              <w:spacing w:line="290" w:lineRule="exact"/>
              <w:rPr>
                <w:rFonts w:eastAsia="仿宋_GB2312"/>
                <w:kern w:val="0"/>
                <w:sz w:val="24"/>
              </w:rPr>
            </w:pPr>
            <w:r>
              <w:rPr>
                <w:rFonts w:hAnsi="宋体"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90" w:lineRule="exact"/>
              <w:rPr>
                <w:rFonts w:eastAsia="仿宋_GB2312"/>
                <w:kern w:val="0"/>
                <w:sz w:val="24"/>
              </w:rPr>
            </w:pPr>
            <w:r>
              <w:rPr>
                <w:rFonts w:hAnsi="宋体" w:eastAsia="仿宋_GB2312"/>
                <w:kern w:val="0"/>
                <w:sz w:val="24"/>
              </w:rPr>
              <w:t>接受附加违反法律法规或者违背社会公德条件的捐赠，或者对受益人附加违反法律法规或者违背社会公德的条件，有违法所得的</w:t>
            </w:r>
          </w:p>
        </w:tc>
        <w:tc>
          <w:tcPr>
            <w:tcW w:w="4073" w:type="dxa"/>
            <w:vAlign w:val="center"/>
          </w:tcPr>
          <w:p>
            <w:pPr>
              <w:widowControl/>
              <w:spacing w:line="290" w:lineRule="exact"/>
              <w:rPr>
                <w:rFonts w:eastAsia="仿宋_GB2312"/>
                <w:kern w:val="0"/>
                <w:sz w:val="24"/>
              </w:rPr>
            </w:pPr>
            <w:r>
              <w:rPr>
                <w:rFonts w:hAnsi="宋体"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90" w:lineRule="exact"/>
              <w:rPr>
                <w:rFonts w:eastAsia="仿宋_GB2312"/>
                <w:kern w:val="0"/>
                <w:sz w:val="24"/>
              </w:rPr>
            </w:pPr>
            <w:r>
              <w:rPr>
                <w:rFonts w:hAnsi="宋体" w:eastAsia="仿宋_GB2312"/>
                <w:kern w:val="0"/>
                <w:sz w:val="24"/>
              </w:rPr>
              <w:t>接受附加违反法律法规或者违背社会公德条件的捐赠，或者对受益人附加违反法律法规或者违背社会公德的条件，违法所得二十万元以上五十万元以下</w:t>
            </w:r>
          </w:p>
        </w:tc>
        <w:tc>
          <w:tcPr>
            <w:tcW w:w="4073" w:type="dxa"/>
            <w:vAlign w:val="center"/>
          </w:tcPr>
          <w:p>
            <w:pPr>
              <w:widowControl/>
              <w:spacing w:line="290" w:lineRule="exact"/>
              <w:rPr>
                <w:rFonts w:eastAsia="仿宋_GB2312"/>
                <w:kern w:val="0"/>
                <w:sz w:val="24"/>
              </w:rPr>
            </w:pPr>
            <w:r>
              <w:rPr>
                <w:rFonts w:hAnsi="宋体"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90" w:lineRule="exact"/>
              <w:rPr>
                <w:rFonts w:eastAsia="仿宋_GB2312"/>
                <w:kern w:val="0"/>
                <w:sz w:val="24"/>
              </w:rPr>
            </w:pPr>
            <w:r>
              <w:rPr>
                <w:rFonts w:hAnsi="宋体" w:eastAsia="仿宋_GB2312"/>
                <w:kern w:val="0"/>
                <w:sz w:val="24"/>
              </w:rPr>
              <w:t>接受附加违反法律法规或者违背社会公德条件的捐赠，或者对受益人附加违反法律法规或者违背社会公德的条件，违法所得五十万元以上一百万元以下</w:t>
            </w:r>
          </w:p>
        </w:tc>
        <w:tc>
          <w:tcPr>
            <w:tcW w:w="4073" w:type="dxa"/>
            <w:vAlign w:val="center"/>
          </w:tcPr>
          <w:p>
            <w:pPr>
              <w:widowControl/>
              <w:spacing w:line="290" w:lineRule="exact"/>
              <w:rPr>
                <w:rFonts w:eastAsia="仿宋_GB2312"/>
                <w:kern w:val="0"/>
                <w:sz w:val="24"/>
              </w:rPr>
            </w:pPr>
            <w:r>
              <w:rPr>
                <w:rFonts w:hAnsi="宋体"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90" w:lineRule="exact"/>
              <w:rPr>
                <w:rFonts w:eastAsia="仿宋_GB2312"/>
                <w:kern w:val="0"/>
                <w:sz w:val="24"/>
              </w:rPr>
            </w:pPr>
            <w:r>
              <w:rPr>
                <w:rFonts w:hAnsi="宋体" w:eastAsia="仿宋_GB2312"/>
                <w:kern w:val="0"/>
                <w:sz w:val="24"/>
              </w:rPr>
              <w:t>接受附加违反法律法规或者违背社会公德条件的捐赠，或者对受益人附加违反法律法规或者违背社会公德的条件，违法所得一百万元以上</w:t>
            </w:r>
          </w:p>
        </w:tc>
        <w:tc>
          <w:tcPr>
            <w:tcW w:w="4073" w:type="dxa"/>
            <w:vAlign w:val="center"/>
          </w:tcPr>
          <w:p>
            <w:pPr>
              <w:widowControl/>
              <w:spacing w:line="290" w:lineRule="exact"/>
              <w:rPr>
                <w:rFonts w:eastAsia="仿宋_GB2312"/>
                <w:kern w:val="0"/>
                <w:sz w:val="24"/>
              </w:rPr>
            </w:pPr>
            <w:r>
              <w:rPr>
                <w:rFonts w:hAnsi="宋体"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13</w:t>
            </w:r>
          </w:p>
        </w:tc>
        <w:tc>
          <w:tcPr>
            <w:tcW w:w="1191" w:type="dxa"/>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-04582-000</w:t>
            </w:r>
          </w:p>
        </w:tc>
        <w:tc>
          <w:tcPr>
            <w:tcW w:w="1582" w:type="dxa"/>
            <w:vAlign w:val="center"/>
          </w:tcPr>
          <w:p>
            <w:pPr>
              <w:widowControl/>
              <w:rPr>
                <w:rFonts w:eastAsia="仿宋_GB2312"/>
                <w:kern w:val="0"/>
                <w:sz w:val="24"/>
              </w:rPr>
            </w:pPr>
            <w:r>
              <w:rPr>
                <w:rFonts w:hAnsi="宋体" w:eastAsia="仿宋_GB2312"/>
                <w:kern w:val="0"/>
                <w:sz w:val="24"/>
              </w:rPr>
              <w:t>对慈善组织运行管理方面违法行为的处罚</w:t>
            </w:r>
          </w:p>
        </w:tc>
        <w:tc>
          <w:tcPr>
            <w:tcW w:w="3061" w:type="dxa"/>
            <w:vAlign w:val="center"/>
          </w:tcPr>
          <w:p>
            <w:pPr>
              <w:widowControl/>
              <w:spacing w:line="230" w:lineRule="exact"/>
              <w:rPr>
                <w:rFonts w:eastAsia="仿宋_GB2312"/>
                <w:kern w:val="0"/>
                <w:sz w:val="24"/>
              </w:rPr>
            </w:pPr>
            <w:r>
              <w:rPr>
                <w:rFonts w:hAnsi="宋体" w:eastAsia="仿宋_GB2312"/>
                <w:kern w:val="0"/>
                <w:sz w:val="24"/>
              </w:rPr>
              <w:t>《中华人民共和国慈善法》第九十九条　慈善组织有下列情形之一的，由民政部门予以警告、责令限期改正；逾期不改正的，责令限期停止活动并进行整改：（一）违反本法第十四条规定造成慈善财产损失的；（二）将不得用于投资的财产用于投资的；（三）擅自改变捐赠财产用途的；</w:t>
            </w:r>
            <w:r>
              <w:rPr>
                <w:rFonts w:eastAsia="仿宋_GB2312"/>
                <w:kern w:val="0"/>
                <w:sz w:val="24"/>
              </w:rPr>
              <w:t xml:space="preserve"> </w:t>
            </w:r>
            <w:r>
              <w:rPr>
                <w:rFonts w:hAnsi="宋体" w:eastAsia="仿宋_GB2312"/>
                <w:kern w:val="0"/>
                <w:sz w:val="24"/>
              </w:rPr>
              <w:t>（四）开展慈善活动的年度支出或者管理费用的标准违反本法第六十条规定的；（五）未依法履行信息公开义务的；（六）未依法报送年度工作报告、财务会计报告或者报备募捐方案的；（七）泄露捐赠人、志愿者、受益人个人隐私以及捐赠人、慈善信托的委托人不同意公开的姓名、名称、住所、通讯方式等信息的。慈善组织违反本法规定泄露国家秘密、商业秘密的，依照有关法律的规定予以处罚。</w:t>
            </w:r>
            <w:r>
              <w:rPr>
                <w:rFonts w:eastAsia="仿宋_GB2312"/>
                <w:kern w:val="0"/>
                <w:sz w:val="24"/>
              </w:rPr>
              <w:t xml:space="preserve"> </w:t>
            </w:r>
            <w:r>
              <w:rPr>
                <w:rFonts w:hAnsi="宋体" w:eastAsia="仿宋_GB2312"/>
                <w:kern w:val="0"/>
                <w:sz w:val="24"/>
              </w:rPr>
              <w:t>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14</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-04582-001</w:t>
            </w:r>
          </w:p>
        </w:tc>
        <w:tc>
          <w:tcPr>
            <w:tcW w:w="1582" w:type="dxa"/>
            <w:vMerge w:val="restart"/>
            <w:vAlign w:val="center"/>
          </w:tcPr>
          <w:p>
            <w:pPr>
              <w:widowControl/>
              <w:rPr>
                <w:rFonts w:eastAsia="仿宋_GB2312"/>
                <w:kern w:val="0"/>
                <w:sz w:val="24"/>
              </w:rPr>
            </w:pPr>
            <w:r>
              <w:rPr>
                <w:rFonts w:hAnsi="宋体" w:eastAsia="仿宋_GB2312"/>
                <w:kern w:val="0"/>
                <w:sz w:val="24"/>
              </w:rPr>
              <w:t>对慈善组织违反规定造成慈善财产损失的处罚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《中华人民共和国慈善法》第九十九条　慈善组织有下列情形之一的，由民政部门予以警告、责令限期改正；逾期不改正的，责令限期停止活动并进行整改：（一）违反本法第十四条规定造成慈善财产损失的；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hAnsi="宋体" w:eastAsia="仿宋_GB2312"/>
                <w:kern w:val="0"/>
                <w:sz w:val="24"/>
              </w:rPr>
              <w:t>慈善组织违反本法第十四条规定造成慈善财产损失</w:t>
            </w:r>
          </w:p>
        </w:tc>
        <w:tc>
          <w:tcPr>
            <w:tcW w:w="4073" w:type="dxa"/>
            <w:vAlign w:val="center"/>
          </w:tcPr>
          <w:p>
            <w:pPr>
              <w:widowControl/>
              <w:rPr>
                <w:rFonts w:eastAsia="仿宋_GB2312"/>
                <w:kern w:val="0"/>
                <w:sz w:val="24"/>
              </w:rPr>
            </w:pPr>
            <w:r>
              <w:rPr>
                <w:rFonts w:hAnsi="宋体"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逾期不改正的</w:t>
            </w:r>
          </w:p>
        </w:tc>
        <w:tc>
          <w:tcPr>
            <w:tcW w:w="4073" w:type="dxa"/>
            <w:vAlign w:val="center"/>
          </w:tcPr>
          <w:p>
            <w:pPr>
              <w:widowControl/>
              <w:rPr>
                <w:rFonts w:eastAsia="仿宋_GB2312"/>
                <w:kern w:val="0"/>
                <w:sz w:val="24"/>
              </w:rPr>
            </w:pPr>
            <w:r>
              <w:rPr>
                <w:rFonts w:hAnsi="宋体"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2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rPr>
                <w:rFonts w:eastAsia="仿宋_GB2312"/>
                <w:kern w:val="0"/>
                <w:sz w:val="24"/>
              </w:rPr>
            </w:pPr>
            <w:r>
              <w:rPr>
                <w:rFonts w:hAnsi="宋体"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5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慈善组织违反本法第十四条规定造成慈善财产损失，有违法所得的</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3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慈善组织违反本法第十四条规定造成慈善财产损失，违法所得二十万元以上五十万元以下</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6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慈善组织违反本法第十四条规定造成慈善财产损失，违法所得五十万元以上一百万元以下</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4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慈善组织违反本法第十四条规定造成慈善财产损失，违法所得一百万元以上</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66"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15</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-04582-002</w:t>
            </w:r>
          </w:p>
        </w:tc>
        <w:tc>
          <w:tcPr>
            <w:tcW w:w="1582" w:type="dxa"/>
            <w:vMerge w:val="restart"/>
            <w:vAlign w:val="center"/>
          </w:tcPr>
          <w:p>
            <w:pPr>
              <w:widowControl/>
              <w:rPr>
                <w:rFonts w:eastAsia="仿宋_GB2312"/>
                <w:kern w:val="0"/>
                <w:sz w:val="24"/>
              </w:rPr>
            </w:pPr>
            <w:r>
              <w:rPr>
                <w:rFonts w:hAnsi="宋体" w:eastAsia="仿宋_GB2312"/>
                <w:kern w:val="0"/>
                <w:sz w:val="24"/>
              </w:rPr>
              <w:t>对慈善组织将不得用于投资的资产用于投资的处罚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《中华人民共和国慈善法》第九十九条　慈善组织有下列情形之一的，由民政部门予以警告、责令限期改正；逾期不改正的，责令限期停止活动并进行整改：（二）将不得用于投资的财产用于投资的；</w:t>
            </w:r>
            <w:r>
              <w:rPr>
                <w:rFonts w:eastAsia="仿宋_GB2312"/>
                <w:kern w:val="0"/>
                <w:sz w:val="24"/>
              </w:rPr>
              <w:t xml:space="preserve"> </w:t>
            </w:r>
            <w:r>
              <w:rPr>
                <w:rFonts w:hAnsi="宋体" w:eastAsia="仿宋_GB2312"/>
                <w:kern w:val="0"/>
                <w:sz w:val="24"/>
              </w:rPr>
              <w:t>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hAnsi="宋体" w:eastAsia="仿宋_GB2312"/>
                <w:kern w:val="0"/>
                <w:sz w:val="24"/>
              </w:rPr>
              <w:t>慈善组织将不得用于投资的资产用于投资</w:t>
            </w:r>
          </w:p>
        </w:tc>
        <w:tc>
          <w:tcPr>
            <w:tcW w:w="4073" w:type="dxa"/>
            <w:vAlign w:val="center"/>
          </w:tcPr>
          <w:p>
            <w:pPr>
              <w:widowControl/>
              <w:rPr>
                <w:rFonts w:eastAsia="仿宋_GB2312"/>
                <w:kern w:val="0"/>
                <w:sz w:val="24"/>
              </w:rPr>
            </w:pPr>
            <w:r>
              <w:rPr>
                <w:rFonts w:hAnsi="宋体"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逾期不改正的</w:t>
            </w:r>
          </w:p>
        </w:tc>
        <w:tc>
          <w:tcPr>
            <w:tcW w:w="4073" w:type="dxa"/>
            <w:vAlign w:val="center"/>
          </w:tcPr>
          <w:p>
            <w:pPr>
              <w:widowControl/>
              <w:rPr>
                <w:rFonts w:eastAsia="仿宋_GB2312"/>
                <w:kern w:val="0"/>
                <w:sz w:val="24"/>
              </w:rPr>
            </w:pPr>
            <w:r>
              <w:rPr>
                <w:rFonts w:hAnsi="宋体"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5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rPr>
                <w:rFonts w:eastAsia="仿宋_GB2312"/>
                <w:kern w:val="0"/>
                <w:sz w:val="24"/>
              </w:rPr>
            </w:pPr>
            <w:r>
              <w:rPr>
                <w:rFonts w:hAnsi="宋体"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5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慈善组织将不得用于投资的资产用于投资，有违法所得的</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8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慈善组织将不得用于投资的资产用于投资，违法所得二十万元以上五十万元以下</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慈善组织将不得用于投资的资产用于投资，违法所得五十万元以上一百万元以下</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4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慈善组织将不得用于投资的资产用于投资，违法所得一百万元以上</w:t>
            </w:r>
          </w:p>
        </w:tc>
        <w:tc>
          <w:tcPr>
            <w:tcW w:w="4073" w:type="dxa"/>
            <w:vAlign w:val="center"/>
          </w:tcPr>
          <w:p>
            <w:pPr>
              <w:widowControl/>
              <w:rPr>
                <w:rFonts w:eastAsia="仿宋_GB2312"/>
                <w:kern w:val="0"/>
                <w:sz w:val="24"/>
              </w:rPr>
            </w:pPr>
            <w:r>
              <w:rPr>
                <w:rFonts w:hAnsi="宋体"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16</w:t>
            </w:r>
          </w:p>
        </w:tc>
        <w:tc>
          <w:tcPr>
            <w:tcW w:w="1191" w:type="dxa"/>
            <w:vMerge w:val="restart"/>
            <w:vAlign w:val="center"/>
          </w:tcPr>
          <w:p>
            <w:pPr>
              <w:widowControl/>
              <w:jc w:val="center"/>
              <w:rPr>
                <w:rFonts w:eastAsia="仿宋_GB2312"/>
                <w:kern w:val="0"/>
                <w:sz w:val="24"/>
              </w:rPr>
            </w:pPr>
            <w:r>
              <w:rPr>
                <w:rFonts w:hAnsi="宋体" w:eastAsia="仿宋_GB2312"/>
                <w:kern w:val="0"/>
                <w:sz w:val="24"/>
              </w:rPr>
              <w:t>处罚</w:t>
            </w:r>
            <w:r>
              <w:rPr>
                <w:rFonts w:eastAsia="仿宋_GB2312"/>
                <w:kern w:val="0"/>
                <w:sz w:val="24"/>
              </w:rPr>
              <w:t>-04582-003</w:t>
            </w:r>
          </w:p>
        </w:tc>
        <w:tc>
          <w:tcPr>
            <w:tcW w:w="1582" w:type="dxa"/>
            <w:vMerge w:val="restart"/>
            <w:vAlign w:val="center"/>
          </w:tcPr>
          <w:p>
            <w:pPr>
              <w:widowControl/>
              <w:rPr>
                <w:rFonts w:eastAsia="仿宋_GB2312"/>
                <w:kern w:val="0"/>
                <w:sz w:val="24"/>
              </w:rPr>
            </w:pPr>
            <w:r>
              <w:rPr>
                <w:rFonts w:hAnsi="宋体" w:eastAsia="仿宋_GB2312"/>
                <w:kern w:val="0"/>
                <w:sz w:val="24"/>
              </w:rPr>
              <w:t>对慈善组织擅自改变捐赠财产用途的处罚</w:t>
            </w:r>
          </w:p>
        </w:tc>
        <w:tc>
          <w:tcPr>
            <w:tcW w:w="3061" w:type="dxa"/>
            <w:vMerge w:val="restart"/>
            <w:vAlign w:val="center"/>
          </w:tcPr>
          <w:p>
            <w:pPr>
              <w:widowControl/>
              <w:rPr>
                <w:rFonts w:eastAsia="仿宋_GB2312"/>
                <w:kern w:val="0"/>
                <w:sz w:val="24"/>
              </w:rPr>
            </w:pPr>
            <w:r>
              <w:rPr>
                <w:rFonts w:hAnsi="宋体" w:eastAsia="仿宋_GB2312"/>
                <w:kern w:val="0"/>
                <w:sz w:val="24"/>
              </w:rPr>
              <w:t>《中华人民共和国慈善法》第九十九条　慈善组织有下列情形之一的，由民政部门予以警告、责令限期改正；逾期不改正的，责令限期停止活动并进行整改：（三）擅自改变捐赠财产用途的；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hAnsi="宋体" w:eastAsia="仿宋_GB2312"/>
                <w:kern w:val="0"/>
                <w:sz w:val="24"/>
              </w:rPr>
              <w:t>慈善组织擅自改变捐赠财产用途</w:t>
            </w:r>
          </w:p>
        </w:tc>
        <w:tc>
          <w:tcPr>
            <w:tcW w:w="4073" w:type="dxa"/>
            <w:vAlign w:val="center"/>
          </w:tcPr>
          <w:p>
            <w:pPr>
              <w:widowControl/>
              <w:rPr>
                <w:rFonts w:eastAsia="仿宋_GB2312"/>
                <w:kern w:val="0"/>
                <w:sz w:val="24"/>
              </w:rPr>
            </w:pPr>
            <w:r>
              <w:rPr>
                <w:rFonts w:hAnsi="宋体" w:eastAsia="仿宋_GB2312"/>
                <w:kern w:val="0"/>
                <w:sz w:val="24"/>
              </w:rPr>
              <w:t>警告，责令改正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hAnsi="宋体" w:eastAsia="仿宋_GB2312"/>
                <w:kern w:val="0"/>
                <w:sz w:val="24"/>
              </w:rPr>
              <w:t>逾期不改正的</w:t>
            </w:r>
          </w:p>
        </w:tc>
        <w:tc>
          <w:tcPr>
            <w:tcW w:w="4073" w:type="dxa"/>
            <w:vAlign w:val="center"/>
          </w:tcPr>
          <w:p>
            <w:pPr>
              <w:widowControl/>
              <w:rPr>
                <w:rFonts w:eastAsia="仿宋_GB2312"/>
                <w:kern w:val="0"/>
                <w:sz w:val="24"/>
              </w:rPr>
            </w:pPr>
            <w:r>
              <w:rPr>
                <w:rFonts w:hAnsi="宋体"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3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rPr>
                <w:rFonts w:eastAsia="仿宋_GB2312"/>
                <w:kern w:val="0"/>
                <w:sz w:val="24"/>
              </w:rPr>
            </w:pPr>
            <w:r>
              <w:rPr>
                <w:rFonts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4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慈善组织擅自改变捐赠财产用途，有违法所得</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5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慈善组织擅自改变捐赠财产用途，违法所得二十万元以上五十万元以下</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5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慈善组织擅自改变捐赠财产用途，违法所得五十万元以上一百万元以下</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8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慈善组织擅自改变捐赠财产用途，违法所得一百万元以上</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17</w:t>
            </w:r>
          </w:p>
        </w:tc>
        <w:tc>
          <w:tcPr>
            <w:tcW w:w="1191" w:type="dxa"/>
            <w:vMerge w:val="restart"/>
            <w:vAlign w:val="center"/>
          </w:tcPr>
          <w:p>
            <w:pPr>
              <w:widowControl/>
              <w:jc w:val="center"/>
              <w:rPr>
                <w:rFonts w:eastAsia="仿宋_GB2312"/>
                <w:kern w:val="0"/>
                <w:sz w:val="24"/>
              </w:rPr>
            </w:pPr>
            <w:r>
              <w:rPr>
                <w:rFonts w:eastAsia="仿宋_GB2312"/>
                <w:kern w:val="0"/>
                <w:sz w:val="24"/>
              </w:rPr>
              <w:t>处罚-04582-004</w:t>
            </w:r>
          </w:p>
        </w:tc>
        <w:tc>
          <w:tcPr>
            <w:tcW w:w="1582" w:type="dxa"/>
            <w:vMerge w:val="restart"/>
            <w:vAlign w:val="center"/>
          </w:tcPr>
          <w:p>
            <w:pPr>
              <w:widowControl/>
              <w:rPr>
                <w:rFonts w:eastAsia="仿宋_GB2312"/>
                <w:kern w:val="0"/>
                <w:sz w:val="24"/>
              </w:rPr>
            </w:pPr>
            <w:r>
              <w:rPr>
                <w:rFonts w:eastAsia="仿宋_GB2312"/>
                <w:kern w:val="0"/>
                <w:sz w:val="24"/>
              </w:rPr>
              <w:t>对慈善组织开展活动的费用支出违反规定的处罚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《中华人民共和国慈善法》第九十九条　慈善组织有下列情形之一的，由民政部门予以警告、责令限期改正；逾期不改正的，责令限期停止活动并进行整改：（四）开展慈善活动的年度支出或者管理费用的标准违反本法第六十条规定的；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eastAsia="仿宋_GB2312"/>
                <w:kern w:val="0"/>
                <w:sz w:val="24"/>
              </w:rPr>
              <w:t>慈善组织开展慈善活动的年度支出或者管理费用的标准违反本法第六十条规定</w:t>
            </w:r>
          </w:p>
        </w:tc>
        <w:tc>
          <w:tcPr>
            <w:tcW w:w="4073" w:type="dxa"/>
            <w:vAlign w:val="center"/>
          </w:tcPr>
          <w:p>
            <w:pPr>
              <w:widowControl/>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逾期不改正的</w:t>
            </w:r>
          </w:p>
        </w:tc>
        <w:tc>
          <w:tcPr>
            <w:tcW w:w="4073" w:type="dxa"/>
            <w:vAlign w:val="center"/>
          </w:tcPr>
          <w:p>
            <w:pPr>
              <w:widowControl/>
              <w:rPr>
                <w:rFonts w:eastAsia="仿宋_GB2312"/>
                <w:kern w:val="0"/>
                <w:sz w:val="24"/>
              </w:rPr>
            </w:pPr>
            <w:r>
              <w:rPr>
                <w:rFonts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rPr>
                <w:rFonts w:eastAsia="仿宋_GB2312"/>
                <w:kern w:val="0"/>
                <w:sz w:val="24"/>
              </w:rPr>
            </w:pPr>
            <w:r>
              <w:rPr>
                <w:rFonts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慈善组织开展慈善活动的年度支出或者管理费用的标准违反本法第六十条规定，有违法所得</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spacing w:val="-10"/>
                <w:kern w:val="0"/>
                <w:sz w:val="24"/>
              </w:rPr>
            </w:pPr>
            <w:r>
              <w:rPr>
                <w:rFonts w:eastAsia="仿宋_GB2312"/>
                <w:spacing w:val="-10"/>
                <w:kern w:val="0"/>
                <w:sz w:val="24"/>
              </w:rPr>
              <w:t>慈善组织开展慈善活动的年度支出或者管理费用的标准违反本法第六十条规定，违法所得二十万元以上五十万元以下</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spacing w:val="-10"/>
                <w:kern w:val="0"/>
                <w:sz w:val="24"/>
              </w:rPr>
            </w:pPr>
            <w:r>
              <w:rPr>
                <w:rFonts w:eastAsia="仿宋_GB2312"/>
                <w:spacing w:val="-10"/>
                <w:kern w:val="0"/>
                <w:sz w:val="24"/>
              </w:rPr>
              <w:t>慈善组织开展慈善活动的年度支出或者管理费用的标准违反本法第六十条规定，违法所得五十万元以上一百万元以下</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慈善组织开展慈善活动的年度支出或者管理费用的标准违反本法第六十条规定，违法所得一百万元以上</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18</w:t>
            </w:r>
          </w:p>
        </w:tc>
        <w:tc>
          <w:tcPr>
            <w:tcW w:w="1191" w:type="dxa"/>
            <w:vMerge w:val="restart"/>
            <w:vAlign w:val="center"/>
          </w:tcPr>
          <w:p>
            <w:pPr>
              <w:widowControl/>
              <w:jc w:val="center"/>
              <w:rPr>
                <w:rFonts w:eastAsia="仿宋_GB2312"/>
                <w:kern w:val="0"/>
                <w:sz w:val="24"/>
              </w:rPr>
            </w:pPr>
            <w:r>
              <w:rPr>
                <w:rFonts w:eastAsia="仿宋_GB2312"/>
                <w:kern w:val="0"/>
                <w:sz w:val="24"/>
              </w:rPr>
              <w:t>处罚-04582-005</w:t>
            </w:r>
          </w:p>
        </w:tc>
        <w:tc>
          <w:tcPr>
            <w:tcW w:w="1582" w:type="dxa"/>
            <w:vMerge w:val="restart"/>
            <w:vAlign w:val="center"/>
          </w:tcPr>
          <w:p>
            <w:pPr>
              <w:widowControl/>
              <w:rPr>
                <w:rFonts w:eastAsia="仿宋_GB2312"/>
                <w:kern w:val="0"/>
                <w:sz w:val="24"/>
              </w:rPr>
            </w:pPr>
            <w:r>
              <w:rPr>
                <w:rFonts w:eastAsia="仿宋_GB2312"/>
                <w:kern w:val="0"/>
                <w:sz w:val="24"/>
              </w:rPr>
              <w:t>对慈善组织未依法履行信息公开义务的处罚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《中华人民共和国慈善法》第九十九条　慈善组织有下列情形之一的，由民政部门予以警告、责令限期改正；逾期不改正的，责令限期停止活动并进行整改：（五）未依法履行信息公开义务的；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eastAsia="仿宋_GB2312"/>
                <w:kern w:val="0"/>
                <w:sz w:val="24"/>
              </w:rPr>
              <w:t>慈善组织未依法履行信息公开义务</w:t>
            </w:r>
          </w:p>
        </w:tc>
        <w:tc>
          <w:tcPr>
            <w:tcW w:w="4073" w:type="dxa"/>
            <w:vAlign w:val="center"/>
          </w:tcPr>
          <w:p>
            <w:pPr>
              <w:widowControl/>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逾期不改正的</w:t>
            </w:r>
          </w:p>
        </w:tc>
        <w:tc>
          <w:tcPr>
            <w:tcW w:w="4073" w:type="dxa"/>
            <w:vAlign w:val="center"/>
          </w:tcPr>
          <w:p>
            <w:pPr>
              <w:widowControl/>
              <w:rPr>
                <w:rFonts w:eastAsia="仿宋_GB2312"/>
                <w:kern w:val="0"/>
                <w:sz w:val="24"/>
              </w:rPr>
            </w:pPr>
            <w:r>
              <w:rPr>
                <w:rFonts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5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rPr>
                <w:rFonts w:eastAsia="仿宋_GB2312"/>
                <w:kern w:val="0"/>
                <w:sz w:val="24"/>
              </w:rPr>
            </w:pPr>
            <w:r>
              <w:rPr>
                <w:rFonts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5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慈善组织未依法履行信息公开义务，有违法所得</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5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慈善组织未依法履行信息公开义务，违法所得二十万元以上五十万元以下</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5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慈善组织未依法履行信息公开义务，违法所得五十万元以上一百万元以下</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2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慈善组织未依法履行信息公开义务，违法所得一百万元以上</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19</w:t>
            </w:r>
          </w:p>
        </w:tc>
        <w:tc>
          <w:tcPr>
            <w:tcW w:w="1191" w:type="dxa"/>
            <w:vMerge w:val="restart"/>
            <w:vAlign w:val="center"/>
          </w:tcPr>
          <w:p>
            <w:pPr>
              <w:widowControl/>
              <w:jc w:val="center"/>
              <w:rPr>
                <w:rFonts w:eastAsia="仿宋_GB2312"/>
                <w:kern w:val="0"/>
                <w:sz w:val="24"/>
              </w:rPr>
            </w:pPr>
            <w:r>
              <w:rPr>
                <w:rFonts w:eastAsia="仿宋_GB2312"/>
                <w:kern w:val="0"/>
                <w:sz w:val="24"/>
              </w:rPr>
              <w:t>处罚-04582-006</w:t>
            </w:r>
          </w:p>
        </w:tc>
        <w:tc>
          <w:tcPr>
            <w:tcW w:w="1582" w:type="dxa"/>
            <w:vMerge w:val="restart"/>
            <w:vAlign w:val="center"/>
          </w:tcPr>
          <w:p>
            <w:pPr>
              <w:widowControl/>
              <w:rPr>
                <w:rFonts w:eastAsia="仿宋_GB2312"/>
                <w:kern w:val="0"/>
                <w:sz w:val="24"/>
              </w:rPr>
            </w:pPr>
            <w:r>
              <w:rPr>
                <w:rFonts w:eastAsia="仿宋_GB2312"/>
                <w:kern w:val="0"/>
                <w:sz w:val="24"/>
              </w:rPr>
              <w:t>对慈善组织未依法报送报备工作方案的处罚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《中华人民共和国慈善法》第九十九条　慈善组织有下列情形之一的，由民政部门予以警告、责令限期改正；逾期不改正的，责令限期停止活动并进行整改：（六）未依法报送年度工作报告、财务会计报告或者报备募捐方案的；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spacing w:line="280" w:lineRule="exact"/>
              <w:rPr>
                <w:rFonts w:eastAsia="仿宋_GB2312"/>
                <w:kern w:val="0"/>
                <w:sz w:val="24"/>
              </w:rPr>
            </w:pPr>
            <w:r>
              <w:rPr>
                <w:rFonts w:eastAsia="仿宋_GB2312"/>
                <w:kern w:val="0"/>
                <w:sz w:val="24"/>
              </w:rPr>
              <w:t>慈善组织未依法报送年度工作报告、财务会计报告或者报备募捐方案</w:t>
            </w:r>
          </w:p>
        </w:tc>
        <w:tc>
          <w:tcPr>
            <w:tcW w:w="4073" w:type="dxa"/>
            <w:vAlign w:val="center"/>
          </w:tcPr>
          <w:p>
            <w:pPr>
              <w:widowControl/>
              <w:spacing w:line="280" w:lineRule="exact"/>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80" w:lineRule="exact"/>
              <w:rPr>
                <w:rFonts w:eastAsia="仿宋_GB2312"/>
                <w:kern w:val="0"/>
                <w:sz w:val="24"/>
              </w:rPr>
            </w:pPr>
            <w:r>
              <w:rPr>
                <w:rFonts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spacing w:line="280" w:lineRule="exact"/>
              <w:rPr>
                <w:rFonts w:eastAsia="仿宋_GB2312"/>
                <w:kern w:val="0"/>
                <w:sz w:val="24"/>
              </w:rPr>
            </w:pPr>
            <w:r>
              <w:rPr>
                <w:rFonts w:eastAsia="仿宋_GB2312"/>
                <w:kern w:val="0"/>
                <w:sz w:val="24"/>
              </w:rPr>
              <w:t>责令限期停止活动并进行整改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80" w:lineRule="exact"/>
              <w:rPr>
                <w:rFonts w:eastAsia="仿宋_GB2312"/>
                <w:kern w:val="0"/>
                <w:sz w:val="24"/>
              </w:rPr>
            </w:pPr>
            <w:r>
              <w:rPr>
                <w:rFonts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spacing w:line="280" w:lineRule="exact"/>
              <w:rPr>
                <w:rFonts w:eastAsia="仿宋_GB2312"/>
                <w:kern w:val="0"/>
                <w:sz w:val="24"/>
              </w:rPr>
            </w:pPr>
            <w:r>
              <w:rPr>
                <w:rFonts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80" w:lineRule="exact"/>
              <w:rPr>
                <w:rFonts w:eastAsia="仿宋_GB2312"/>
                <w:kern w:val="0"/>
                <w:sz w:val="24"/>
              </w:rPr>
            </w:pPr>
            <w:r>
              <w:rPr>
                <w:rFonts w:eastAsia="仿宋_GB2312"/>
                <w:kern w:val="0"/>
                <w:sz w:val="24"/>
              </w:rPr>
              <w:t>慈善组织未依法报送年度工作报告、财务会计报告或者报备募捐方案，有违法所得</w:t>
            </w:r>
          </w:p>
        </w:tc>
        <w:tc>
          <w:tcPr>
            <w:tcW w:w="4073" w:type="dxa"/>
            <w:vAlign w:val="center"/>
          </w:tcPr>
          <w:p>
            <w:pPr>
              <w:widowControl/>
              <w:spacing w:line="280" w:lineRule="exact"/>
              <w:rPr>
                <w:rFonts w:eastAsia="仿宋_GB2312"/>
                <w:kern w:val="0"/>
                <w:sz w:val="24"/>
              </w:rPr>
            </w:pPr>
            <w:r>
              <w:rPr>
                <w:rFonts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80" w:lineRule="exact"/>
              <w:rPr>
                <w:rFonts w:eastAsia="仿宋_GB2312"/>
                <w:kern w:val="0"/>
                <w:sz w:val="24"/>
              </w:rPr>
            </w:pPr>
            <w:r>
              <w:rPr>
                <w:rFonts w:eastAsia="仿宋_GB2312"/>
                <w:kern w:val="0"/>
                <w:sz w:val="24"/>
              </w:rPr>
              <w:t>慈善组织未依法报送年度工作报告、财务会计报告或者报备募捐方案，违法所得二十万元以上五十万元以下</w:t>
            </w:r>
          </w:p>
        </w:tc>
        <w:tc>
          <w:tcPr>
            <w:tcW w:w="4073" w:type="dxa"/>
            <w:vAlign w:val="center"/>
          </w:tcPr>
          <w:p>
            <w:pPr>
              <w:widowControl/>
              <w:spacing w:line="280" w:lineRule="exact"/>
              <w:rPr>
                <w:rFonts w:eastAsia="仿宋_GB2312"/>
                <w:kern w:val="0"/>
                <w:sz w:val="24"/>
              </w:rPr>
            </w:pPr>
            <w:r>
              <w:rPr>
                <w:rFonts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1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80" w:lineRule="exact"/>
              <w:rPr>
                <w:rFonts w:eastAsia="仿宋_GB2312"/>
                <w:kern w:val="0"/>
                <w:sz w:val="24"/>
              </w:rPr>
            </w:pPr>
            <w:r>
              <w:rPr>
                <w:rFonts w:eastAsia="仿宋_GB2312"/>
                <w:kern w:val="0"/>
                <w:sz w:val="24"/>
              </w:rPr>
              <w:t>慈善组织未依法报送年度工作报告、财务会计报告或者报备募捐方案，违法所得五十万元以上一百万元以下</w:t>
            </w:r>
          </w:p>
        </w:tc>
        <w:tc>
          <w:tcPr>
            <w:tcW w:w="4073" w:type="dxa"/>
            <w:vAlign w:val="center"/>
          </w:tcPr>
          <w:p>
            <w:pPr>
              <w:widowControl/>
              <w:spacing w:line="280" w:lineRule="exact"/>
              <w:rPr>
                <w:rFonts w:eastAsia="仿宋_GB2312"/>
                <w:kern w:val="0"/>
                <w:sz w:val="24"/>
              </w:rPr>
            </w:pPr>
            <w:r>
              <w:rPr>
                <w:rFonts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9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280" w:lineRule="exact"/>
              <w:rPr>
                <w:rFonts w:eastAsia="仿宋_GB2312"/>
                <w:kern w:val="0"/>
                <w:sz w:val="24"/>
              </w:rPr>
            </w:pPr>
            <w:r>
              <w:rPr>
                <w:rFonts w:eastAsia="仿宋_GB2312"/>
                <w:kern w:val="0"/>
                <w:sz w:val="24"/>
              </w:rPr>
              <w:t>慈善组织未依法报送年度工作报告、财务会计报告或者报备募捐方案，违法所得一百万元以上</w:t>
            </w:r>
          </w:p>
        </w:tc>
        <w:tc>
          <w:tcPr>
            <w:tcW w:w="4073" w:type="dxa"/>
            <w:vAlign w:val="center"/>
          </w:tcPr>
          <w:p>
            <w:pPr>
              <w:widowControl/>
              <w:spacing w:line="280" w:lineRule="exact"/>
              <w:rPr>
                <w:rFonts w:eastAsia="仿宋_GB2312"/>
                <w:kern w:val="0"/>
                <w:sz w:val="24"/>
              </w:rPr>
            </w:pPr>
            <w:r>
              <w:rPr>
                <w:rFonts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56"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20</w:t>
            </w:r>
          </w:p>
        </w:tc>
        <w:tc>
          <w:tcPr>
            <w:tcW w:w="1191" w:type="dxa"/>
            <w:vMerge w:val="restart"/>
            <w:vAlign w:val="center"/>
          </w:tcPr>
          <w:p>
            <w:pPr>
              <w:widowControl/>
              <w:jc w:val="center"/>
              <w:rPr>
                <w:rFonts w:eastAsia="仿宋_GB2312"/>
                <w:kern w:val="0"/>
                <w:sz w:val="24"/>
              </w:rPr>
            </w:pPr>
            <w:r>
              <w:rPr>
                <w:rFonts w:eastAsia="仿宋_GB2312"/>
                <w:kern w:val="0"/>
                <w:sz w:val="24"/>
              </w:rPr>
              <w:t>处罚-04582-007</w:t>
            </w:r>
          </w:p>
        </w:tc>
        <w:tc>
          <w:tcPr>
            <w:tcW w:w="1582" w:type="dxa"/>
            <w:vMerge w:val="restart"/>
            <w:vAlign w:val="center"/>
          </w:tcPr>
          <w:p>
            <w:pPr>
              <w:widowControl/>
              <w:rPr>
                <w:rFonts w:eastAsia="仿宋_GB2312"/>
                <w:kern w:val="0"/>
                <w:sz w:val="24"/>
              </w:rPr>
            </w:pPr>
            <w:r>
              <w:rPr>
                <w:rFonts w:eastAsia="仿宋_GB2312"/>
                <w:kern w:val="0"/>
                <w:sz w:val="24"/>
              </w:rPr>
              <w:t>对慈善组织泄露慈善相关人信息和国家秘密、商业秘密的处罚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《中华人民共和国慈善法》第九十九条　慈善组织有下列情形之一的，由民政部门予以警告、责令限期改正；逾期不改正的，责令限期停止活动并进行整改：（七）泄露捐赠人、志愿者、受益人个人隐私以及捐赠人、慈善信托的委托人不同意公开的姓名、名称、住所、通讯方式等信息的。慈善组织违反本法规定泄露国家秘密、商业秘密的，依照有关法律的规定予以处罚。 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eastAsia="仿宋_GB2312"/>
                <w:kern w:val="0"/>
                <w:sz w:val="24"/>
              </w:rPr>
              <w:t>慈善组织泄露捐赠人、志愿者、受益人个人隐私以及捐赠人、慈善信托的委托人不同意公开的姓名、名称、住所、通讯方式等信息</w:t>
            </w:r>
          </w:p>
        </w:tc>
        <w:tc>
          <w:tcPr>
            <w:tcW w:w="4073" w:type="dxa"/>
            <w:vAlign w:val="center"/>
          </w:tcPr>
          <w:p>
            <w:pPr>
              <w:widowControl/>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9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rPr>
                <w:rFonts w:eastAsia="仿宋_GB2312"/>
                <w:kern w:val="0"/>
                <w:sz w:val="24"/>
              </w:rPr>
            </w:pPr>
            <w:r>
              <w:rPr>
                <w:rFonts w:eastAsia="仿宋_GB2312"/>
                <w:kern w:val="0"/>
                <w:sz w:val="24"/>
              </w:rPr>
              <w:t>责令限期停止活动并进行整改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84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慈善组织有违反第九十九条第一款、第二款情形，经依法处理后一年内再出现前款规定的情形，或者有其他情节严重情形的</w:t>
            </w:r>
          </w:p>
        </w:tc>
        <w:tc>
          <w:tcPr>
            <w:tcW w:w="4073" w:type="dxa"/>
            <w:vAlign w:val="center"/>
          </w:tcPr>
          <w:p>
            <w:pPr>
              <w:widowControl/>
              <w:rPr>
                <w:rFonts w:eastAsia="仿宋_GB2312"/>
                <w:kern w:val="0"/>
                <w:sz w:val="24"/>
              </w:rPr>
            </w:pPr>
            <w:r>
              <w:rPr>
                <w:rFonts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33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慈善组织泄露捐赠人、志愿者、受益人个人隐私以及捐赠人、慈善信托的委托人不同意公开的姓名、名称、住所、通讯方式等信息，有违法所得</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988"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20</w:t>
            </w:r>
          </w:p>
        </w:tc>
        <w:tc>
          <w:tcPr>
            <w:tcW w:w="1191" w:type="dxa"/>
            <w:vMerge w:val="restart"/>
            <w:vAlign w:val="center"/>
          </w:tcPr>
          <w:p>
            <w:pPr>
              <w:widowControl/>
              <w:jc w:val="center"/>
              <w:rPr>
                <w:rFonts w:eastAsia="仿宋_GB2312"/>
                <w:kern w:val="0"/>
                <w:sz w:val="24"/>
              </w:rPr>
            </w:pPr>
            <w:r>
              <w:rPr>
                <w:rFonts w:eastAsia="仿宋_GB2312"/>
                <w:kern w:val="0"/>
                <w:sz w:val="24"/>
              </w:rPr>
              <w:t>处罚-04582-007</w:t>
            </w:r>
          </w:p>
        </w:tc>
        <w:tc>
          <w:tcPr>
            <w:tcW w:w="1582" w:type="dxa"/>
            <w:vMerge w:val="restart"/>
            <w:vAlign w:val="center"/>
          </w:tcPr>
          <w:p>
            <w:pPr>
              <w:widowControl/>
              <w:rPr>
                <w:rFonts w:eastAsia="仿宋_GB2312"/>
                <w:kern w:val="0"/>
                <w:sz w:val="24"/>
              </w:rPr>
            </w:pPr>
            <w:r>
              <w:rPr>
                <w:rFonts w:eastAsia="仿宋_GB2312"/>
                <w:kern w:val="0"/>
                <w:sz w:val="24"/>
              </w:rPr>
              <w:t>对慈善组织泄露慈善相关人信息和国家秘密、商业秘密的处罚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《中华人民共和国慈善法》第九十九条　慈善组织有下列情形之一的，由民政部门予以警告、责令限期改正；逾期不改正的，责令限期停止活动并进行整改：（七）泄露捐赠人、志愿者、受益人个人隐私以及捐赠人、慈善信托的委托人不同意公开的姓名、名称、住所、通讯方式等信息的。慈善组织违反本法规定泄露国家秘密、商业秘密的，依照有关法律的规定予以处罚。 慈善组织有前两款规定的情形，经依法处理后一年内再出现前款规定的情形，或者有其他情节严重情形的，由民政部门吊销登记证书并予以公告。第一百条　慈善组织有本法第九十八条、第九十九条规定的情形，有违法所得的，由民政部门予以没收；对直接负责的主管人员和其他直接责任人员处二万元以上二十万元以下罚款。</w:t>
            </w:r>
          </w:p>
        </w:tc>
        <w:tc>
          <w:tcPr>
            <w:tcW w:w="2944" w:type="dxa"/>
            <w:vAlign w:val="center"/>
          </w:tcPr>
          <w:p>
            <w:pPr>
              <w:widowControl/>
              <w:rPr>
                <w:rFonts w:eastAsia="仿宋_GB2312"/>
                <w:kern w:val="0"/>
                <w:sz w:val="24"/>
              </w:rPr>
            </w:pPr>
            <w:r>
              <w:rPr>
                <w:rFonts w:eastAsia="仿宋_GB2312"/>
                <w:kern w:val="0"/>
                <w:sz w:val="24"/>
              </w:rPr>
              <w:t>慈善组织泄露捐赠人、志愿者、受益人个人隐私以及捐赠人、慈善信托的委托人不同意公开的姓名、名称、住所、通讯方式等信息，违法所得二十万元以上五十万元以下</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37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慈善组织泄露捐赠人、志愿者、受益人个人隐私以及捐赠人、慈善信托的委托人不同意公开的姓名、名称、住所、通讯方式等信息，违法所得五十万元以上一百万元以下</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5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慈善组织泄露捐赠人、志愿者、受益人个人隐私以及捐赠人、慈善信托的委托人不同意公开的姓名、名称、住所、通讯方式等信息，违法所得一百万元以上</w:t>
            </w:r>
          </w:p>
        </w:tc>
        <w:tc>
          <w:tcPr>
            <w:tcW w:w="4073" w:type="dxa"/>
            <w:vAlign w:val="center"/>
          </w:tcPr>
          <w:p>
            <w:pPr>
              <w:widowControl/>
              <w:rPr>
                <w:rFonts w:eastAsia="仿宋_GB2312"/>
                <w:kern w:val="0"/>
                <w:sz w:val="24"/>
              </w:rPr>
            </w:pPr>
            <w:r>
              <w:rPr>
                <w:rFonts w:eastAsia="仿宋_GB2312"/>
                <w:kern w:val="0"/>
                <w:sz w:val="24"/>
              </w:rPr>
              <w:t>没收违法所得，对直接负责的主管人员和其他直接责任人员处十五万元以上二十万元以下罚款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61" w:hRule="atLeast"/>
          <w:jc w:val="center"/>
        </w:trPr>
        <w:tc>
          <w:tcPr>
            <w:tcW w:w="461" w:type="dxa"/>
            <w:vAlign w:val="center"/>
          </w:tcPr>
          <w:p>
            <w:pPr>
              <w:widowControl/>
              <w:jc w:val="center"/>
              <w:rPr>
                <w:rFonts w:eastAsia="仿宋_GB2312"/>
                <w:kern w:val="0"/>
                <w:sz w:val="24"/>
              </w:rPr>
            </w:pPr>
            <w:r>
              <w:rPr>
                <w:rFonts w:eastAsia="仿宋_GB2312"/>
                <w:kern w:val="0"/>
                <w:sz w:val="24"/>
              </w:rPr>
              <w:t>21</w:t>
            </w:r>
          </w:p>
        </w:tc>
        <w:tc>
          <w:tcPr>
            <w:tcW w:w="1191" w:type="dxa"/>
            <w:vAlign w:val="center"/>
          </w:tcPr>
          <w:p>
            <w:pPr>
              <w:widowControl/>
              <w:jc w:val="center"/>
              <w:rPr>
                <w:rFonts w:eastAsia="仿宋_GB2312"/>
                <w:kern w:val="0"/>
                <w:sz w:val="24"/>
              </w:rPr>
            </w:pPr>
            <w:r>
              <w:rPr>
                <w:rFonts w:eastAsia="仿宋_GB2312"/>
                <w:kern w:val="0"/>
                <w:sz w:val="24"/>
              </w:rPr>
              <w:t>处罚-04583-000</w:t>
            </w:r>
          </w:p>
        </w:tc>
        <w:tc>
          <w:tcPr>
            <w:tcW w:w="1582" w:type="dxa"/>
            <w:vAlign w:val="center"/>
          </w:tcPr>
          <w:p>
            <w:pPr>
              <w:widowControl/>
              <w:rPr>
                <w:rFonts w:eastAsia="仿宋_GB2312"/>
                <w:kern w:val="0"/>
                <w:sz w:val="24"/>
              </w:rPr>
            </w:pPr>
            <w:r>
              <w:rPr>
                <w:rFonts w:eastAsia="仿宋_GB2312"/>
                <w:kern w:val="0"/>
                <w:sz w:val="24"/>
              </w:rPr>
              <w:t>对开展募捐活动中违法行为的处罚</w:t>
            </w:r>
          </w:p>
        </w:tc>
        <w:tc>
          <w:tcPr>
            <w:tcW w:w="3061" w:type="dxa"/>
            <w:vAlign w:val="center"/>
          </w:tcPr>
          <w:p>
            <w:pPr>
              <w:widowControl/>
              <w:rPr>
                <w:rFonts w:eastAsia="仿宋_GB2312"/>
                <w:kern w:val="0"/>
                <w:sz w:val="24"/>
              </w:rPr>
            </w:pPr>
            <w:r>
              <w:rPr>
                <w:rFonts w:eastAsia="仿宋_GB2312"/>
                <w:kern w:val="0"/>
                <w:sz w:val="24"/>
              </w:rPr>
              <w:t>《中华人民共和国慈善法》第一百零一条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 （一）不具有公开募捐资格的组织或者个人开展公开募捐的；（二）通过虚构事实等方式欺骗、诱导募捐对象实施捐赠的；（三）向单位或者个人摊派或者变相摊派的；（四）妨碍公共秩序、企业生产经营或者居民生活的。</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22</w:t>
            </w:r>
          </w:p>
        </w:tc>
        <w:tc>
          <w:tcPr>
            <w:tcW w:w="1191" w:type="dxa"/>
            <w:vMerge w:val="restart"/>
            <w:vAlign w:val="center"/>
          </w:tcPr>
          <w:p>
            <w:pPr>
              <w:widowControl/>
              <w:jc w:val="center"/>
              <w:rPr>
                <w:rFonts w:eastAsia="仿宋_GB2312"/>
                <w:kern w:val="0"/>
                <w:sz w:val="24"/>
              </w:rPr>
            </w:pPr>
            <w:r>
              <w:rPr>
                <w:rFonts w:eastAsia="仿宋_GB2312"/>
                <w:kern w:val="0"/>
                <w:sz w:val="24"/>
              </w:rPr>
              <w:t>处罚-04583-001</w:t>
            </w:r>
          </w:p>
        </w:tc>
        <w:tc>
          <w:tcPr>
            <w:tcW w:w="1582" w:type="dxa"/>
            <w:vMerge w:val="restart"/>
            <w:vAlign w:val="center"/>
          </w:tcPr>
          <w:p>
            <w:pPr>
              <w:widowControl/>
              <w:rPr>
                <w:rFonts w:eastAsia="仿宋_GB2312"/>
                <w:kern w:val="0"/>
                <w:sz w:val="24"/>
              </w:rPr>
            </w:pPr>
            <w:r>
              <w:rPr>
                <w:rFonts w:eastAsia="仿宋_GB2312"/>
                <w:kern w:val="0"/>
                <w:sz w:val="24"/>
              </w:rPr>
              <w:t>对不具备资格的组织或个人开展公开募捐的处罚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 （一）不具有公开募捐资格的组织或者个人开展公开募捐的；</w:t>
            </w:r>
          </w:p>
        </w:tc>
        <w:tc>
          <w:tcPr>
            <w:tcW w:w="2944" w:type="dxa"/>
            <w:vAlign w:val="center"/>
          </w:tcPr>
          <w:p>
            <w:pPr>
              <w:widowControl/>
              <w:rPr>
                <w:rFonts w:eastAsia="仿宋_GB2312"/>
                <w:kern w:val="0"/>
                <w:sz w:val="24"/>
              </w:rPr>
            </w:pPr>
            <w:r>
              <w:rPr>
                <w:rFonts w:eastAsia="仿宋_GB2312"/>
                <w:kern w:val="0"/>
                <w:sz w:val="24"/>
              </w:rPr>
              <w:t>不具有公开募捐资格的组织或者个人开展公开募捐</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不具有公开募捐资格的组织或者个人开展公开募捐，募捐财产二十万元以上五十万元以下</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不具有公开募捐资格的组织或者个人开展公开募捐，募捐财产五十万元以上一百万元以下</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不具有公开募捐资格的组织或者个人开展公开募捐，募捐财产一百万元以上</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23</w:t>
            </w:r>
          </w:p>
        </w:tc>
        <w:tc>
          <w:tcPr>
            <w:tcW w:w="1191" w:type="dxa"/>
            <w:vMerge w:val="restart"/>
            <w:vAlign w:val="center"/>
          </w:tcPr>
          <w:p>
            <w:pPr>
              <w:widowControl/>
              <w:jc w:val="center"/>
              <w:rPr>
                <w:rFonts w:eastAsia="仿宋_GB2312"/>
                <w:kern w:val="0"/>
                <w:sz w:val="24"/>
              </w:rPr>
            </w:pPr>
            <w:r>
              <w:rPr>
                <w:rFonts w:eastAsia="仿宋_GB2312"/>
                <w:kern w:val="0"/>
                <w:sz w:val="24"/>
              </w:rPr>
              <w:t>处罚-04583-002</w:t>
            </w:r>
          </w:p>
        </w:tc>
        <w:tc>
          <w:tcPr>
            <w:tcW w:w="1582" w:type="dxa"/>
            <w:vMerge w:val="restart"/>
            <w:vAlign w:val="center"/>
          </w:tcPr>
          <w:p>
            <w:pPr>
              <w:widowControl/>
              <w:rPr>
                <w:rFonts w:eastAsia="仿宋_GB2312"/>
                <w:kern w:val="0"/>
                <w:sz w:val="24"/>
              </w:rPr>
            </w:pPr>
            <w:r>
              <w:rPr>
                <w:rFonts w:eastAsia="仿宋_GB2312"/>
                <w:kern w:val="0"/>
                <w:sz w:val="24"/>
              </w:rPr>
              <w:t>对欺骗诱导募捐对象实施捐赠的处罚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 （二）通过虚构事实等方式欺骗、诱导募捐对象实施捐赠的；</w:t>
            </w:r>
          </w:p>
        </w:tc>
        <w:tc>
          <w:tcPr>
            <w:tcW w:w="2944" w:type="dxa"/>
            <w:vAlign w:val="center"/>
          </w:tcPr>
          <w:p>
            <w:pPr>
              <w:widowControl/>
              <w:rPr>
                <w:rFonts w:eastAsia="仿宋_GB2312"/>
                <w:kern w:val="0"/>
                <w:sz w:val="24"/>
              </w:rPr>
            </w:pPr>
            <w:r>
              <w:rPr>
                <w:rFonts w:eastAsia="仿宋_GB2312"/>
                <w:kern w:val="0"/>
                <w:sz w:val="24"/>
              </w:rPr>
              <w:t>通过虚构事实等方式欺骗、诱导募捐对象实施捐赠</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通过虚构事实等方式欺骗、诱导募捐对象实施捐赠，募捐财产二十万元以上五十万元以下</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通过虚构事实等方式欺骗、诱导募捐对象实施捐赠，募捐财产五十万元以上一百万元以下</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通过虚构事实等方式欺骗、诱导募捐对象实施捐赠，募捐财产一百万元以上</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24</w:t>
            </w:r>
          </w:p>
        </w:tc>
        <w:tc>
          <w:tcPr>
            <w:tcW w:w="1191" w:type="dxa"/>
            <w:vMerge w:val="restart"/>
            <w:vAlign w:val="center"/>
          </w:tcPr>
          <w:p>
            <w:pPr>
              <w:widowControl/>
              <w:jc w:val="center"/>
              <w:rPr>
                <w:rFonts w:eastAsia="仿宋_GB2312"/>
                <w:kern w:val="0"/>
                <w:sz w:val="24"/>
              </w:rPr>
            </w:pPr>
            <w:r>
              <w:rPr>
                <w:rFonts w:eastAsia="仿宋_GB2312"/>
                <w:kern w:val="0"/>
                <w:sz w:val="24"/>
              </w:rPr>
              <w:t>处罚-04583-003</w:t>
            </w:r>
          </w:p>
        </w:tc>
        <w:tc>
          <w:tcPr>
            <w:tcW w:w="1582" w:type="dxa"/>
            <w:vMerge w:val="restart"/>
            <w:vAlign w:val="center"/>
          </w:tcPr>
          <w:p>
            <w:pPr>
              <w:widowControl/>
              <w:rPr>
                <w:rFonts w:eastAsia="仿宋_GB2312"/>
                <w:kern w:val="0"/>
                <w:sz w:val="24"/>
              </w:rPr>
            </w:pPr>
            <w:r>
              <w:rPr>
                <w:rFonts w:eastAsia="仿宋_GB2312"/>
                <w:kern w:val="0"/>
                <w:sz w:val="24"/>
              </w:rPr>
              <w:t>对向单位或个人摊派募捐的处罚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三）向单位或者个人摊派或者变相摊派的；</w:t>
            </w:r>
          </w:p>
        </w:tc>
        <w:tc>
          <w:tcPr>
            <w:tcW w:w="2944" w:type="dxa"/>
            <w:vAlign w:val="center"/>
          </w:tcPr>
          <w:p>
            <w:pPr>
              <w:widowControl/>
              <w:rPr>
                <w:rFonts w:eastAsia="仿宋_GB2312"/>
                <w:kern w:val="0"/>
                <w:sz w:val="24"/>
              </w:rPr>
            </w:pPr>
            <w:r>
              <w:rPr>
                <w:rFonts w:eastAsia="仿宋_GB2312"/>
                <w:kern w:val="0"/>
                <w:sz w:val="24"/>
              </w:rPr>
              <w:t>向单位或者个人摊派或者变相摊派</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向单位或者个人摊派或者变相摊派，募捐财产二十万元以上五十万元以下</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向单位或者个人摊派或者变相摊派，募捐财产五十万元以上一百万元以下</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向单位或者个人摊派或者变相摊派，募捐财产一百万元以上</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25</w:t>
            </w:r>
          </w:p>
        </w:tc>
        <w:tc>
          <w:tcPr>
            <w:tcW w:w="1191" w:type="dxa"/>
            <w:vMerge w:val="restart"/>
            <w:vAlign w:val="center"/>
          </w:tcPr>
          <w:p>
            <w:pPr>
              <w:widowControl/>
              <w:jc w:val="center"/>
              <w:rPr>
                <w:rFonts w:eastAsia="仿宋_GB2312"/>
                <w:kern w:val="0"/>
                <w:sz w:val="24"/>
              </w:rPr>
            </w:pPr>
            <w:r>
              <w:rPr>
                <w:rFonts w:eastAsia="仿宋_GB2312"/>
                <w:kern w:val="0"/>
                <w:sz w:val="24"/>
              </w:rPr>
              <w:t>处罚-04583-004</w:t>
            </w:r>
          </w:p>
        </w:tc>
        <w:tc>
          <w:tcPr>
            <w:tcW w:w="1582" w:type="dxa"/>
            <w:vMerge w:val="restart"/>
            <w:vAlign w:val="center"/>
          </w:tcPr>
          <w:p>
            <w:pPr>
              <w:widowControl/>
              <w:rPr>
                <w:rFonts w:eastAsia="仿宋_GB2312"/>
                <w:kern w:val="0"/>
                <w:sz w:val="24"/>
              </w:rPr>
            </w:pPr>
            <w:r>
              <w:rPr>
                <w:rFonts w:eastAsia="仿宋_GB2312"/>
                <w:kern w:val="0"/>
                <w:sz w:val="24"/>
              </w:rPr>
              <w:t>对开展募捐活动妨碍公共秩序的处罚</w:t>
            </w:r>
          </w:p>
        </w:tc>
        <w:tc>
          <w:tcPr>
            <w:tcW w:w="3061" w:type="dxa"/>
            <w:vMerge w:val="restart"/>
            <w:vAlign w:val="center"/>
          </w:tcPr>
          <w:p>
            <w:pPr>
              <w:widowControl/>
              <w:rPr>
                <w:rFonts w:eastAsia="仿宋_GB2312"/>
                <w:kern w:val="0"/>
                <w:sz w:val="24"/>
              </w:rPr>
            </w:pPr>
            <w:r>
              <w:rPr>
                <w:rFonts w:eastAsia="仿宋_GB2312"/>
                <w:kern w:val="0"/>
                <w:sz w:val="24"/>
              </w:rPr>
              <w:t>《中华人民共和国慈善法》第一百零一条　开展募捐活动有下列情形之一的，由民政部门予以警告、责令停止募捐活动；对违法募集的财产，责令退还捐赠人；难以退还的，由民政部门予以收缴，转给其他慈善组织用于慈善目的；对有关组织或者个人处二万元以上二十万元以下罚款：（四）妨碍公共秩序、企业生产经营或者居民生活的。</w:t>
            </w:r>
          </w:p>
        </w:tc>
        <w:tc>
          <w:tcPr>
            <w:tcW w:w="2944" w:type="dxa"/>
            <w:vAlign w:val="center"/>
          </w:tcPr>
          <w:p>
            <w:pPr>
              <w:widowControl/>
              <w:rPr>
                <w:rFonts w:eastAsia="仿宋_GB2312"/>
                <w:kern w:val="0"/>
                <w:sz w:val="24"/>
              </w:rPr>
            </w:pPr>
            <w:r>
              <w:rPr>
                <w:rFonts w:eastAsia="仿宋_GB2312"/>
                <w:kern w:val="0"/>
                <w:sz w:val="24"/>
              </w:rPr>
              <w:t>妨碍公共秩序、企业生产经营或者居民生活，</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警告、责令停止募捐活动，责令退还违法募集的财产（难以退还的，予以收缴），对有关组织或者个人处二万元以上五万元以下罚款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妨碍公共秩序、企业生产经营或者居民生活三次以上五次以下</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警告、责令停止募捐活动，责令退还违法募集的财产（难以退还的，予以收缴），对有关组织或者个人处五万元以上十万元以下罚款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妨碍公共秩序、企业生产经营或者居民生活，发生五次以上十次以下</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警告、责令停止募捐活动，责令退还违法募集的财产（难以退还的，予以收缴），对有关组织或者个人处十万元以上十五万元以下罚款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妨碍公共秩序、企业生产经营或者居民生活，发生十次以上</w:t>
            </w:r>
          </w:p>
        </w:tc>
        <w:tc>
          <w:tcPr>
            <w:tcW w:w="4073" w:type="dxa"/>
            <w:vAlign w:val="center"/>
          </w:tcPr>
          <w:p>
            <w:pPr>
              <w:widowControl/>
              <w:rPr>
                <w:rFonts w:eastAsia="仿宋_GB2312"/>
                <w:kern w:val="0"/>
                <w:sz w:val="24"/>
              </w:rPr>
            </w:pPr>
            <w:r>
              <w:rPr>
                <w:rFonts w:eastAsia="仿宋_GB2312"/>
                <w:kern w:val="0"/>
                <w:sz w:val="24"/>
              </w:rPr>
              <w:t>警告、责令停止募捐活动，责令退还违法募集的财产（难以退还的，予以收缴），对有关组织或者个人处十五万元以上二十万元以下罚款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26</w:t>
            </w:r>
          </w:p>
        </w:tc>
        <w:tc>
          <w:tcPr>
            <w:tcW w:w="1191" w:type="dxa"/>
            <w:vAlign w:val="center"/>
          </w:tcPr>
          <w:p>
            <w:pPr>
              <w:widowControl/>
              <w:jc w:val="center"/>
              <w:rPr>
                <w:rFonts w:eastAsia="仿宋_GB2312"/>
                <w:kern w:val="0"/>
                <w:sz w:val="24"/>
              </w:rPr>
            </w:pPr>
            <w:r>
              <w:rPr>
                <w:rFonts w:eastAsia="仿宋_GB2312"/>
                <w:kern w:val="0"/>
                <w:sz w:val="24"/>
              </w:rPr>
              <w:t>处罚-04584-000</w:t>
            </w:r>
          </w:p>
        </w:tc>
        <w:tc>
          <w:tcPr>
            <w:tcW w:w="1582" w:type="dxa"/>
            <w:vAlign w:val="center"/>
          </w:tcPr>
          <w:p>
            <w:pPr>
              <w:widowControl/>
              <w:rPr>
                <w:rFonts w:eastAsia="仿宋_GB2312"/>
                <w:kern w:val="0"/>
                <w:sz w:val="24"/>
              </w:rPr>
            </w:pPr>
            <w:r>
              <w:rPr>
                <w:rFonts w:eastAsia="仿宋_GB2312"/>
                <w:kern w:val="0"/>
                <w:sz w:val="24"/>
              </w:rPr>
              <w:t>对慈善组织骗取税收优惠行为的处罚</w:t>
            </w:r>
          </w:p>
        </w:tc>
        <w:tc>
          <w:tcPr>
            <w:tcW w:w="3061" w:type="dxa"/>
            <w:vAlign w:val="center"/>
          </w:tcPr>
          <w:p>
            <w:pPr>
              <w:widowControl/>
              <w:rPr>
                <w:rFonts w:eastAsia="仿宋_GB2312"/>
                <w:kern w:val="0"/>
                <w:sz w:val="24"/>
              </w:rPr>
            </w:pPr>
            <w:r>
              <w:rPr>
                <w:rFonts w:eastAsia="仿宋_GB2312"/>
                <w:spacing w:val="-14"/>
                <w:kern w:val="0"/>
                <w:sz w:val="24"/>
              </w:rPr>
              <w:t>《中华人民共和国慈善法》第一百零三条：慈善组织弄虚作假骗取税收优惠的，由税务机关依法查处；情节严重的，由民政部门吊销登记证书并予以公告。</w:t>
            </w:r>
          </w:p>
        </w:tc>
        <w:tc>
          <w:tcPr>
            <w:tcW w:w="2944" w:type="dxa"/>
            <w:vAlign w:val="center"/>
          </w:tcPr>
          <w:p>
            <w:pPr>
              <w:widowControl/>
              <w:rPr>
                <w:rFonts w:eastAsia="仿宋_GB2312"/>
                <w:kern w:val="0"/>
                <w:sz w:val="24"/>
              </w:rPr>
            </w:pPr>
            <w:r>
              <w:rPr>
                <w:rFonts w:eastAsia="仿宋_GB2312"/>
                <w:kern w:val="0"/>
                <w:sz w:val="24"/>
              </w:rPr>
              <w:t>慈善组织弄虚作假骗取税收优惠的，情节严重的</w:t>
            </w:r>
          </w:p>
        </w:tc>
        <w:tc>
          <w:tcPr>
            <w:tcW w:w="4073" w:type="dxa"/>
            <w:vAlign w:val="center"/>
          </w:tcPr>
          <w:p>
            <w:pPr>
              <w:widowControl/>
              <w:rPr>
                <w:rFonts w:eastAsia="仿宋_GB2312"/>
                <w:kern w:val="0"/>
                <w:sz w:val="24"/>
              </w:rPr>
            </w:pPr>
            <w:r>
              <w:rPr>
                <w:rFonts w:eastAsia="仿宋_GB2312"/>
                <w:kern w:val="0"/>
                <w:sz w:val="24"/>
              </w:rPr>
              <w:t>吊销登记证书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27</w:t>
            </w:r>
          </w:p>
        </w:tc>
        <w:tc>
          <w:tcPr>
            <w:tcW w:w="1191" w:type="dxa"/>
            <w:vAlign w:val="center"/>
          </w:tcPr>
          <w:p>
            <w:pPr>
              <w:widowControl/>
              <w:jc w:val="center"/>
              <w:rPr>
                <w:rFonts w:eastAsia="仿宋_GB2312"/>
                <w:kern w:val="0"/>
                <w:sz w:val="24"/>
              </w:rPr>
            </w:pPr>
            <w:r>
              <w:rPr>
                <w:rFonts w:eastAsia="仿宋_GB2312"/>
                <w:kern w:val="0"/>
                <w:sz w:val="24"/>
              </w:rPr>
              <w:t>处罚-05757-000</w:t>
            </w:r>
          </w:p>
        </w:tc>
        <w:tc>
          <w:tcPr>
            <w:tcW w:w="1582" w:type="dxa"/>
            <w:vAlign w:val="center"/>
          </w:tcPr>
          <w:p>
            <w:pPr>
              <w:widowControl/>
              <w:rPr>
                <w:rFonts w:eastAsia="仿宋_GB2312"/>
                <w:kern w:val="0"/>
                <w:sz w:val="24"/>
              </w:rPr>
            </w:pPr>
            <w:r>
              <w:rPr>
                <w:rFonts w:eastAsia="仿宋_GB2312"/>
                <w:kern w:val="0"/>
                <w:sz w:val="24"/>
              </w:rPr>
              <w:t>挪用、侵占或者贪污捐赠款物（救灾捐赠款物）的处罚</w:t>
            </w:r>
          </w:p>
        </w:tc>
        <w:tc>
          <w:tcPr>
            <w:tcW w:w="3061" w:type="dxa"/>
            <w:vAlign w:val="center"/>
          </w:tcPr>
          <w:p>
            <w:pPr>
              <w:widowControl/>
              <w:rPr>
                <w:rFonts w:eastAsia="仿宋_GB2312"/>
                <w:kern w:val="0"/>
                <w:sz w:val="24"/>
              </w:rPr>
            </w:pPr>
            <w:r>
              <w:rPr>
                <w:rFonts w:eastAsia="仿宋_GB2312"/>
                <w:kern w:val="0"/>
                <w:sz w:val="24"/>
              </w:rPr>
              <w:t>《中华人民共和国公益事业捐赠法》第二十九条：挪用、侵占或者贪污捐赠款物的，由县级以上人民政府有关部门责令退还所用、所得款物，并处以罚款；对直接责任人员，由所在单位依照有关规定予以处理；构成犯罪的，依法追究刑事责任。</w:t>
            </w:r>
          </w:p>
          <w:p>
            <w:pPr>
              <w:widowControl/>
              <w:rPr>
                <w:rFonts w:eastAsia="仿宋_GB2312"/>
                <w:spacing w:val="-14"/>
                <w:kern w:val="0"/>
                <w:sz w:val="24"/>
              </w:rPr>
            </w:pPr>
            <w:r>
              <w:rPr>
                <w:rFonts w:eastAsia="仿宋_GB2312"/>
                <w:spacing w:val="-14"/>
                <w:kern w:val="0"/>
                <w:sz w:val="24"/>
              </w:rPr>
              <w:t>依照前款追回、追缴的捐赠款物，应当用于原捐赠目的和用途。</w:t>
            </w:r>
          </w:p>
          <w:p>
            <w:pPr>
              <w:widowControl/>
              <w:rPr>
                <w:rFonts w:eastAsia="仿宋_GB2312"/>
                <w:kern w:val="0"/>
                <w:sz w:val="24"/>
              </w:rPr>
            </w:pPr>
            <w:r>
              <w:rPr>
                <w:rFonts w:eastAsia="仿宋_GB2312"/>
                <w:kern w:val="0"/>
                <w:sz w:val="24"/>
              </w:rPr>
              <w:t>《救灾捐赠管理办法》第三十四条：挪用、侵占或者贪污救灾捐赠款物的，由县级以上人民政府民政部门责令退还所用、所得款物；对直接责任人，由所在单位依照有关规定予以处理；构成犯罪的，依法追究刑事责任。</w:t>
            </w:r>
          </w:p>
          <w:p>
            <w:pPr>
              <w:widowControl/>
              <w:rPr>
                <w:rFonts w:eastAsia="仿宋_GB2312"/>
                <w:kern w:val="0"/>
                <w:sz w:val="24"/>
              </w:rPr>
            </w:pPr>
            <w:r>
              <w:rPr>
                <w:rFonts w:eastAsia="仿宋_GB2312"/>
                <w:kern w:val="0"/>
                <w:sz w:val="24"/>
              </w:rPr>
              <w:t>依照前款追回、追缴的款物，应当用于救灾目的和用途。</w:t>
            </w:r>
          </w:p>
        </w:tc>
        <w:tc>
          <w:tcPr>
            <w:tcW w:w="2944" w:type="dxa"/>
            <w:vAlign w:val="center"/>
          </w:tcPr>
          <w:p>
            <w:pPr>
              <w:widowControl/>
              <w:rPr>
                <w:rFonts w:eastAsia="仿宋_GB2312"/>
                <w:kern w:val="0"/>
                <w:sz w:val="24"/>
              </w:rPr>
            </w:pPr>
            <w:r>
              <w:rPr>
                <w:rFonts w:eastAsia="仿宋_GB2312"/>
                <w:kern w:val="0"/>
                <w:sz w:val="24"/>
              </w:rPr>
              <w:t>挪用、侵占或者贪污救灾捐赠款物的</w:t>
            </w:r>
          </w:p>
        </w:tc>
        <w:tc>
          <w:tcPr>
            <w:tcW w:w="4073" w:type="dxa"/>
            <w:vAlign w:val="center"/>
          </w:tcPr>
          <w:p>
            <w:pPr>
              <w:widowControl/>
              <w:rPr>
                <w:rFonts w:eastAsia="仿宋_GB2312"/>
                <w:kern w:val="0"/>
                <w:sz w:val="24"/>
              </w:rPr>
            </w:pPr>
            <w:r>
              <w:rPr>
                <w:rFonts w:eastAsia="仿宋_GB2312"/>
                <w:kern w:val="0"/>
                <w:sz w:val="24"/>
              </w:rPr>
              <w:t>退还所用、所得款物，并处以罚款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61" w:hRule="atLeast"/>
          <w:jc w:val="center"/>
        </w:trPr>
        <w:tc>
          <w:tcPr>
            <w:tcW w:w="461" w:type="dxa"/>
            <w:vAlign w:val="center"/>
          </w:tcPr>
          <w:p>
            <w:pPr>
              <w:widowControl/>
              <w:jc w:val="center"/>
              <w:rPr>
                <w:rFonts w:eastAsia="仿宋_GB2312"/>
                <w:kern w:val="0"/>
                <w:sz w:val="24"/>
              </w:rPr>
            </w:pPr>
            <w:r>
              <w:rPr>
                <w:rFonts w:eastAsia="仿宋_GB2312"/>
                <w:kern w:val="0"/>
                <w:sz w:val="24"/>
              </w:rPr>
              <w:t>28</w:t>
            </w:r>
          </w:p>
        </w:tc>
        <w:tc>
          <w:tcPr>
            <w:tcW w:w="1191" w:type="dxa"/>
            <w:vAlign w:val="center"/>
          </w:tcPr>
          <w:p>
            <w:pPr>
              <w:widowControl/>
              <w:jc w:val="center"/>
              <w:rPr>
                <w:rFonts w:eastAsia="仿宋_GB2312"/>
                <w:kern w:val="0"/>
                <w:sz w:val="24"/>
              </w:rPr>
            </w:pPr>
            <w:r>
              <w:rPr>
                <w:rFonts w:eastAsia="仿宋_GB2312"/>
                <w:kern w:val="0"/>
                <w:sz w:val="24"/>
              </w:rPr>
              <w:t>处罚-04739-000</w:t>
            </w:r>
          </w:p>
        </w:tc>
        <w:tc>
          <w:tcPr>
            <w:tcW w:w="1582" w:type="dxa"/>
            <w:vAlign w:val="center"/>
          </w:tcPr>
          <w:p>
            <w:pPr>
              <w:widowControl/>
              <w:rPr>
                <w:rFonts w:eastAsia="仿宋_GB2312"/>
                <w:kern w:val="0"/>
                <w:sz w:val="24"/>
              </w:rPr>
            </w:pPr>
            <w:r>
              <w:rPr>
                <w:rFonts w:eastAsia="仿宋_GB2312"/>
                <w:kern w:val="0"/>
                <w:sz w:val="24"/>
              </w:rPr>
              <w:t>彩票代销者未规范开展各项活动的处罚</w:t>
            </w:r>
          </w:p>
        </w:tc>
        <w:tc>
          <w:tcPr>
            <w:tcW w:w="3061" w:type="dxa"/>
            <w:vAlign w:val="center"/>
          </w:tcPr>
          <w:p>
            <w:pPr>
              <w:widowControl/>
              <w:rPr>
                <w:rFonts w:eastAsia="仿宋_GB2312"/>
                <w:kern w:val="0"/>
                <w:sz w:val="24"/>
              </w:rPr>
            </w:pPr>
            <w:r>
              <w:rPr>
                <w:rFonts w:eastAsia="仿宋_GB2312"/>
                <w:kern w:val="0"/>
                <w:sz w:val="24"/>
              </w:rPr>
              <w:t>《彩票管理条例》第四十一条 彩票代销者有下列行为之一的，由民政部门、体育行政部门责令改正，处2000元以上1万元以下罚款；有违法所得的，没收违法所得：（一）委托他人代销彩票或者转借、出租、出售彩票投注专用设备的；（二）进行虚假性、误导性宣传的；（三）以诋毁同业者等手段进行不正当竞争的；（四）向未成年人销售彩票的；（五）以赊销或者信用方式销售彩票的。 彩票代销者有前款行为受到处罚的，彩票发行机构、彩票销售机构有权解除彩票代销合同。</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29</w:t>
            </w:r>
          </w:p>
        </w:tc>
        <w:tc>
          <w:tcPr>
            <w:tcW w:w="1191" w:type="dxa"/>
            <w:vMerge w:val="restart"/>
            <w:vAlign w:val="center"/>
          </w:tcPr>
          <w:p>
            <w:pPr>
              <w:widowControl/>
              <w:jc w:val="center"/>
              <w:rPr>
                <w:rFonts w:eastAsia="仿宋_GB2312"/>
                <w:kern w:val="0"/>
                <w:sz w:val="24"/>
              </w:rPr>
            </w:pPr>
            <w:r>
              <w:rPr>
                <w:rFonts w:eastAsia="仿宋_GB2312"/>
                <w:kern w:val="0"/>
                <w:sz w:val="24"/>
              </w:rPr>
              <w:t>处罚-04739-001</w:t>
            </w:r>
          </w:p>
        </w:tc>
        <w:tc>
          <w:tcPr>
            <w:tcW w:w="1582" w:type="dxa"/>
            <w:vMerge w:val="restart"/>
            <w:vAlign w:val="center"/>
          </w:tcPr>
          <w:p>
            <w:pPr>
              <w:widowControl/>
              <w:rPr>
                <w:rFonts w:eastAsia="仿宋_GB2312"/>
                <w:kern w:val="0"/>
                <w:sz w:val="24"/>
              </w:rPr>
            </w:pPr>
            <w:r>
              <w:rPr>
                <w:rFonts w:eastAsia="仿宋_GB2312"/>
                <w:kern w:val="0"/>
                <w:sz w:val="24"/>
              </w:rPr>
              <w:t>彩票代销者委托代销或违规处置投注专用设备的处罚</w:t>
            </w:r>
          </w:p>
        </w:tc>
        <w:tc>
          <w:tcPr>
            <w:tcW w:w="3061" w:type="dxa"/>
            <w:vMerge w:val="restart"/>
            <w:vAlign w:val="center"/>
          </w:tcPr>
          <w:p>
            <w:pPr>
              <w:widowControl/>
              <w:rPr>
                <w:rFonts w:eastAsia="仿宋_GB2312"/>
                <w:kern w:val="0"/>
                <w:sz w:val="24"/>
              </w:rPr>
            </w:pPr>
            <w:r>
              <w:rPr>
                <w:rFonts w:eastAsia="仿宋_GB2312"/>
                <w:kern w:val="0"/>
                <w:sz w:val="24"/>
              </w:rPr>
              <w:t>《彩票管理条例》第四十一条 彩票代销者有下列行为之一的，由民政部门、体育行政部门责令改正，处2000元以上1万元以下罚款；有违法所得的，没收违法所得：（一）委托他人代销彩票或者转借、出租、出售彩票投注专用设备的； 彩票代销者有前款行为受到处罚的，彩票发行机构、彩票销售机构有权解除彩票代销合同。</w:t>
            </w:r>
          </w:p>
        </w:tc>
        <w:tc>
          <w:tcPr>
            <w:tcW w:w="2944" w:type="dxa"/>
            <w:vAlign w:val="center"/>
          </w:tcPr>
          <w:p>
            <w:pPr>
              <w:widowControl/>
              <w:rPr>
                <w:rFonts w:eastAsia="仿宋_GB2312"/>
                <w:kern w:val="0"/>
                <w:sz w:val="24"/>
              </w:rPr>
            </w:pPr>
            <w:r>
              <w:rPr>
                <w:rFonts w:eastAsia="仿宋_GB2312"/>
                <w:kern w:val="0"/>
                <w:sz w:val="24"/>
              </w:rPr>
              <w:t>初次违法，未造成不良影响且无违法所得的，经通知后主动改正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违法行为造成不良影响或有违法所得的，经通知后能及时改正</w:t>
            </w:r>
          </w:p>
        </w:tc>
        <w:tc>
          <w:tcPr>
            <w:tcW w:w="4073" w:type="dxa"/>
            <w:vAlign w:val="center"/>
          </w:tcPr>
          <w:p>
            <w:pPr>
              <w:widowControl/>
              <w:rPr>
                <w:rFonts w:eastAsia="仿宋_GB2312"/>
                <w:kern w:val="0"/>
                <w:sz w:val="24"/>
              </w:rPr>
            </w:pPr>
            <w:r>
              <w:rPr>
                <w:rFonts w:eastAsia="仿宋_GB2312"/>
                <w:kern w:val="0"/>
                <w:sz w:val="24"/>
              </w:rPr>
              <w:t>处2000元以上5000元以下罚款，有违法所得的没收违法所得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违法行为造成不良影响或有违法所得的，经通知后未及时改正</w:t>
            </w:r>
          </w:p>
        </w:tc>
        <w:tc>
          <w:tcPr>
            <w:tcW w:w="4073" w:type="dxa"/>
            <w:vAlign w:val="center"/>
          </w:tcPr>
          <w:p>
            <w:pPr>
              <w:widowControl/>
              <w:rPr>
                <w:rFonts w:eastAsia="仿宋_GB2312"/>
                <w:kern w:val="0"/>
                <w:sz w:val="24"/>
              </w:rPr>
            </w:pPr>
            <w:r>
              <w:rPr>
                <w:rFonts w:eastAsia="仿宋_GB2312"/>
                <w:kern w:val="0"/>
                <w:sz w:val="24"/>
              </w:rPr>
              <w:t>处5000元以上7000元以下罚款，有违法所得的没收违法所得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违法行为造成不良影响或有违法所得，经通知后拒不改正</w:t>
            </w:r>
          </w:p>
        </w:tc>
        <w:tc>
          <w:tcPr>
            <w:tcW w:w="4073" w:type="dxa"/>
            <w:vAlign w:val="center"/>
          </w:tcPr>
          <w:p>
            <w:pPr>
              <w:widowControl/>
              <w:rPr>
                <w:rFonts w:eastAsia="仿宋_GB2312"/>
                <w:kern w:val="0"/>
                <w:sz w:val="24"/>
              </w:rPr>
            </w:pPr>
            <w:r>
              <w:rPr>
                <w:rFonts w:eastAsia="仿宋_GB2312"/>
                <w:kern w:val="0"/>
                <w:sz w:val="24"/>
              </w:rPr>
              <w:t>处以7000元以上1万元以下罚款，有违法所得的，没收违法所得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30</w:t>
            </w:r>
          </w:p>
        </w:tc>
        <w:tc>
          <w:tcPr>
            <w:tcW w:w="1191" w:type="dxa"/>
            <w:vMerge w:val="restart"/>
            <w:vAlign w:val="center"/>
          </w:tcPr>
          <w:p>
            <w:pPr>
              <w:widowControl/>
              <w:jc w:val="center"/>
              <w:rPr>
                <w:rFonts w:eastAsia="仿宋_GB2312"/>
                <w:kern w:val="0"/>
                <w:sz w:val="24"/>
              </w:rPr>
            </w:pPr>
            <w:r>
              <w:rPr>
                <w:rFonts w:eastAsia="仿宋_GB2312"/>
                <w:kern w:val="0"/>
                <w:sz w:val="24"/>
              </w:rPr>
              <w:t>处罚-04739-002</w:t>
            </w:r>
          </w:p>
        </w:tc>
        <w:tc>
          <w:tcPr>
            <w:tcW w:w="1582" w:type="dxa"/>
            <w:vMerge w:val="restart"/>
            <w:vAlign w:val="center"/>
          </w:tcPr>
          <w:p>
            <w:pPr>
              <w:widowControl/>
              <w:rPr>
                <w:rFonts w:eastAsia="仿宋_GB2312"/>
                <w:kern w:val="0"/>
                <w:sz w:val="24"/>
              </w:rPr>
            </w:pPr>
            <w:r>
              <w:rPr>
                <w:rFonts w:eastAsia="仿宋_GB2312"/>
                <w:kern w:val="0"/>
                <w:sz w:val="24"/>
              </w:rPr>
              <w:t>彩票代销者进行虚假误导性宣传的处罚</w:t>
            </w:r>
          </w:p>
        </w:tc>
        <w:tc>
          <w:tcPr>
            <w:tcW w:w="3061" w:type="dxa"/>
            <w:vMerge w:val="restart"/>
            <w:vAlign w:val="center"/>
          </w:tcPr>
          <w:p>
            <w:pPr>
              <w:widowControl/>
              <w:rPr>
                <w:rFonts w:eastAsia="仿宋_GB2312"/>
                <w:kern w:val="0"/>
                <w:sz w:val="24"/>
              </w:rPr>
            </w:pPr>
            <w:r>
              <w:rPr>
                <w:rFonts w:eastAsia="仿宋_GB2312"/>
                <w:kern w:val="0"/>
                <w:sz w:val="24"/>
              </w:rPr>
              <w:t>《彩票管理条例》第四十一条 彩票代销者有下列行为之一的，由民政部门、体育行政部门责令改正，处2000元以上1万元以下罚款；有违法所得的，没收违法所得：（二）进行虚假性、误导性宣传的； 彩票代销者有前款行为受到处罚的，彩票发行机构、彩票销售机构有权解除彩票代销合同。</w:t>
            </w:r>
          </w:p>
        </w:tc>
        <w:tc>
          <w:tcPr>
            <w:tcW w:w="2944" w:type="dxa"/>
            <w:vAlign w:val="center"/>
          </w:tcPr>
          <w:p>
            <w:pPr>
              <w:widowControl/>
              <w:rPr>
                <w:rFonts w:eastAsia="仿宋_GB2312"/>
                <w:kern w:val="0"/>
                <w:sz w:val="24"/>
              </w:rPr>
            </w:pPr>
            <w:r>
              <w:rPr>
                <w:rFonts w:eastAsia="仿宋_GB2312"/>
                <w:kern w:val="0"/>
                <w:sz w:val="24"/>
              </w:rPr>
              <w:t>初次违法，未造成不良影响且无违法所得的，经通知后主动改正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违法行为造成不良影响或有违法所得的，经通知后能及时改正</w:t>
            </w:r>
          </w:p>
        </w:tc>
        <w:tc>
          <w:tcPr>
            <w:tcW w:w="4073" w:type="dxa"/>
            <w:vAlign w:val="center"/>
          </w:tcPr>
          <w:p>
            <w:pPr>
              <w:widowControl/>
              <w:rPr>
                <w:rFonts w:eastAsia="仿宋_GB2312"/>
                <w:kern w:val="0"/>
                <w:sz w:val="24"/>
              </w:rPr>
            </w:pPr>
            <w:r>
              <w:rPr>
                <w:rFonts w:eastAsia="仿宋_GB2312"/>
                <w:kern w:val="0"/>
                <w:sz w:val="24"/>
              </w:rPr>
              <w:t>处2000元以上5000元以下罚款，有违法所得的没收违法所得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违法行为造成不良影响或有违法所得的，经通知后未及时改正</w:t>
            </w:r>
          </w:p>
        </w:tc>
        <w:tc>
          <w:tcPr>
            <w:tcW w:w="4073" w:type="dxa"/>
            <w:vAlign w:val="center"/>
          </w:tcPr>
          <w:p>
            <w:pPr>
              <w:widowControl/>
              <w:rPr>
                <w:rFonts w:eastAsia="仿宋_GB2312"/>
                <w:kern w:val="0"/>
                <w:sz w:val="24"/>
              </w:rPr>
            </w:pPr>
            <w:r>
              <w:rPr>
                <w:rFonts w:eastAsia="仿宋_GB2312"/>
                <w:kern w:val="0"/>
                <w:sz w:val="24"/>
              </w:rPr>
              <w:t>处5000元以上7000元以下罚款，有违法所得的没收违法所得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违法行为造成不良影响或有违法所得，经通知后拒不改正</w:t>
            </w:r>
          </w:p>
        </w:tc>
        <w:tc>
          <w:tcPr>
            <w:tcW w:w="4073" w:type="dxa"/>
            <w:vAlign w:val="center"/>
          </w:tcPr>
          <w:p>
            <w:pPr>
              <w:widowControl/>
              <w:rPr>
                <w:rFonts w:eastAsia="仿宋_GB2312"/>
                <w:kern w:val="0"/>
                <w:sz w:val="24"/>
              </w:rPr>
            </w:pPr>
            <w:r>
              <w:rPr>
                <w:rFonts w:eastAsia="仿宋_GB2312"/>
                <w:kern w:val="0"/>
                <w:sz w:val="24"/>
              </w:rPr>
              <w:t>处以7000元以上1万元以下罚款，有违法所得的，没收违法所得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31</w:t>
            </w:r>
          </w:p>
        </w:tc>
        <w:tc>
          <w:tcPr>
            <w:tcW w:w="1191" w:type="dxa"/>
            <w:vMerge w:val="restart"/>
            <w:vAlign w:val="center"/>
          </w:tcPr>
          <w:p>
            <w:pPr>
              <w:widowControl/>
              <w:jc w:val="center"/>
              <w:rPr>
                <w:rFonts w:eastAsia="仿宋_GB2312"/>
                <w:kern w:val="0"/>
                <w:sz w:val="24"/>
              </w:rPr>
            </w:pPr>
            <w:r>
              <w:rPr>
                <w:rFonts w:eastAsia="仿宋_GB2312"/>
                <w:kern w:val="0"/>
                <w:sz w:val="24"/>
              </w:rPr>
              <w:t>处罚-04739-003</w:t>
            </w:r>
          </w:p>
        </w:tc>
        <w:tc>
          <w:tcPr>
            <w:tcW w:w="1582" w:type="dxa"/>
            <w:vMerge w:val="restart"/>
            <w:vAlign w:val="center"/>
          </w:tcPr>
          <w:p>
            <w:pPr>
              <w:widowControl/>
              <w:rPr>
                <w:rFonts w:eastAsia="仿宋_GB2312"/>
                <w:kern w:val="0"/>
                <w:sz w:val="24"/>
              </w:rPr>
            </w:pPr>
            <w:r>
              <w:rPr>
                <w:rFonts w:eastAsia="仿宋_GB2312"/>
                <w:kern w:val="0"/>
                <w:sz w:val="24"/>
              </w:rPr>
              <w:t>彩票代销者进行不正当竞争的处罚</w:t>
            </w:r>
          </w:p>
        </w:tc>
        <w:tc>
          <w:tcPr>
            <w:tcW w:w="3061" w:type="dxa"/>
            <w:vMerge w:val="restart"/>
            <w:vAlign w:val="center"/>
          </w:tcPr>
          <w:p>
            <w:pPr>
              <w:widowControl/>
              <w:rPr>
                <w:rFonts w:eastAsia="仿宋_GB2312"/>
                <w:kern w:val="0"/>
                <w:sz w:val="24"/>
              </w:rPr>
            </w:pPr>
            <w:r>
              <w:rPr>
                <w:rFonts w:eastAsia="仿宋_GB2312"/>
                <w:kern w:val="0"/>
                <w:sz w:val="24"/>
              </w:rPr>
              <w:t>《彩票管理条例》第四十一条 彩票代销者有下列行为之一的，由民政部门、体育行政部门责令改正，处2000元以上1万元以下罚款；有违法所得的，没收违法所得：（三）以诋毁同业者等手段进行不正当竞争的； 彩票代销者有前款行为受到处罚的，彩票发行机构、彩票销售机构有权解除彩票代销合同。</w:t>
            </w:r>
          </w:p>
        </w:tc>
        <w:tc>
          <w:tcPr>
            <w:tcW w:w="2944" w:type="dxa"/>
            <w:vAlign w:val="center"/>
          </w:tcPr>
          <w:p>
            <w:pPr>
              <w:widowControl/>
              <w:rPr>
                <w:rFonts w:eastAsia="仿宋_GB2312"/>
                <w:kern w:val="0"/>
                <w:sz w:val="24"/>
              </w:rPr>
            </w:pPr>
            <w:r>
              <w:rPr>
                <w:rFonts w:eastAsia="仿宋_GB2312"/>
                <w:kern w:val="0"/>
                <w:sz w:val="24"/>
              </w:rPr>
              <w:t>初次违法，未造成不良影响且无违法所得的，经通知后主动改正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违法行为造成不良影响或有违法所得的，经通知后能及时改正</w:t>
            </w:r>
          </w:p>
        </w:tc>
        <w:tc>
          <w:tcPr>
            <w:tcW w:w="4073" w:type="dxa"/>
            <w:vAlign w:val="center"/>
          </w:tcPr>
          <w:p>
            <w:pPr>
              <w:widowControl/>
              <w:rPr>
                <w:rFonts w:eastAsia="仿宋_GB2312"/>
                <w:kern w:val="0"/>
                <w:sz w:val="24"/>
              </w:rPr>
            </w:pPr>
            <w:r>
              <w:rPr>
                <w:rFonts w:eastAsia="仿宋_GB2312"/>
                <w:kern w:val="0"/>
                <w:sz w:val="24"/>
              </w:rPr>
              <w:t>处2000元以上5000元以下罚款，有违法所得的没收违法所得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违法行为造成不良影响或有违法所得的，经通知后未及时改正</w:t>
            </w:r>
          </w:p>
        </w:tc>
        <w:tc>
          <w:tcPr>
            <w:tcW w:w="4073" w:type="dxa"/>
            <w:vAlign w:val="center"/>
          </w:tcPr>
          <w:p>
            <w:pPr>
              <w:widowControl/>
              <w:rPr>
                <w:rFonts w:eastAsia="仿宋_GB2312"/>
                <w:kern w:val="0"/>
                <w:sz w:val="24"/>
              </w:rPr>
            </w:pPr>
            <w:r>
              <w:rPr>
                <w:rFonts w:eastAsia="仿宋_GB2312"/>
                <w:kern w:val="0"/>
                <w:sz w:val="24"/>
              </w:rPr>
              <w:t>处5000元以上7000元以下罚款，有违法所得的没收违法所得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违法行为造成不良影响或有违法所得，经通知后拒不改正</w:t>
            </w:r>
          </w:p>
        </w:tc>
        <w:tc>
          <w:tcPr>
            <w:tcW w:w="4073" w:type="dxa"/>
            <w:vAlign w:val="center"/>
          </w:tcPr>
          <w:p>
            <w:pPr>
              <w:widowControl/>
              <w:rPr>
                <w:rFonts w:eastAsia="仿宋_GB2312"/>
                <w:kern w:val="0"/>
                <w:sz w:val="24"/>
              </w:rPr>
            </w:pPr>
            <w:r>
              <w:rPr>
                <w:rFonts w:eastAsia="仿宋_GB2312"/>
                <w:kern w:val="0"/>
                <w:sz w:val="24"/>
              </w:rPr>
              <w:t>处以7000 元以上1万元以下罚款，有违法所得的，没收违法所得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32</w:t>
            </w:r>
          </w:p>
        </w:tc>
        <w:tc>
          <w:tcPr>
            <w:tcW w:w="1191" w:type="dxa"/>
            <w:vMerge w:val="restart"/>
            <w:vAlign w:val="center"/>
          </w:tcPr>
          <w:p>
            <w:pPr>
              <w:widowControl/>
              <w:jc w:val="center"/>
              <w:rPr>
                <w:rFonts w:eastAsia="仿宋_GB2312"/>
                <w:kern w:val="0"/>
                <w:sz w:val="24"/>
              </w:rPr>
            </w:pPr>
            <w:r>
              <w:rPr>
                <w:rFonts w:eastAsia="仿宋_GB2312"/>
                <w:kern w:val="0"/>
                <w:sz w:val="24"/>
              </w:rPr>
              <w:t>处罚-04739-004</w:t>
            </w:r>
          </w:p>
        </w:tc>
        <w:tc>
          <w:tcPr>
            <w:tcW w:w="1582" w:type="dxa"/>
            <w:vMerge w:val="restart"/>
            <w:vAlign w:val="center"/>
          </w:tcPr>
          <w:p>
            <w:pPr>
              <w:widowControl/>
              <w:rPr>
                <w:rFonts w:eastAsia="仿宋_GB2312"/>
                <w:kern w:val="0"/>
                <w:sz w:val="24"/>
              </w:rPr>
            </w:pPr>
            <w:r>
              <w:rPr>
                <w:rFonts w:eastAsia="仿宋_GB2312"/>
                <w:kern w:val="0"/>
                <w:sz w:val="24"/>
              </w:rPr>
              <w:t>彩票代销者向未成年人销售彩票的处罚</w:t>
            </w:r>
          </w:p>
        </w:tc>
        <w:tc>
          <w:tcPr>
            <w:tcW w:w="3061" w:type="dxa"/>
            <w:vMerge w:val="restart"/>
            <w:vAlign w:val="center"/>
          </w:tcPr>
          <w:p>
            <w:pPr>
              <w:widowControl/>
              <w:rPr>
                <w:rFonts w:eastAsia="仿宋_GB2312"/>
                <w:kern w:val="0"/>
                <w:sz w:val="24"/>
              </w:rPr>
            </w:pPr>
            <w:r>
              <w:rPr>
                <w:rFonts w:eastAsia="仿宋_GB2312"/>
                <w:kern w:val="0"/>
                <w:sz w:val="24"/>
              </w:rPr>
              <w:t>《彩票管理条例》第四十一条 彩票代销者有下列行为之一的，由民政部门、体育行政部门责令改正，处2000元以上1万元以下罚款；有违法所得的，没收违法所得：（四）向未成年人销售彩票的； 彩票代销者有前款行为受到处罚的，彩票发行机构、彩票销售机构有权解除彩票代销合同。</w:t>
            </w:r>
          </w:p>
        </w:tc>
        <w:tc>
          <w:tcPr>
            <w:tcW w:w="2944" w:type="dxa"/>
            <w:vAlign w:val="center"/>
          </w:tcPr>
          <w:p>
            <w:pPr>
              <w:widowControl/>
              <w:rPr>
                <w:rFonts w:eastAsia="仿宋_GB2312"/>
                <w:kern w:val="0"/>
                <w:sz w:val="24"/>
              </w:rPr>
            </w:pPr>
            <w:r>
              <w:rPr>
                <w:rFonts w:eastAsia="仿宋_GB2312"/>
                <w:kern w:val="0"/>
                <w:sz w:val="24"/>
              </w:rPr>
              <w:t>初次违法，未造成不良影响且无违法所得的，经通知后主动改正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违法行为造成不良影响或有违法所得的，经通知后能及时改正</w:t>
            </w:r>
          </w:p>
        </w:tc>
        <w:tc>
          <w:tcPr>
            <w:tcW w:w="4073" w:type="dxa"/>
            <w:vAlign w:val="center"/>
          </w:tcPr>
          <w:p>
            <w:pPr>
              <w:widowControl/>
              <w:rPr>
                <w:rFonts w:eastAsia="仿宋_GB2312"/>
                <w:kern w:val="0"/>
                <w:sz w:val="24"/>
              </w:rPr>
            </w:pPr>
            <w:r>
              <w:rPr>
                <w:rFonts w:eastAsia="仿宋_GB2312"/>
                <w:kern w:val="0"/>
                <w:sz w:val="24"/>
              </w:rPr>
              <w:t>处2000元以上5000元以下罚款，有违法所得的没收违法所得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违法行为造成不良影响或有违法所得的，经通知后未及时改正</w:t>
            </w:r>
          </w:p>
        </w:tc>
        <w:tc>
          <w:tcPr>
            <w:tcW w:w="4073" w:type="dxa"/>
            <w:vAlign w:val="center"/>
          </w:tcPr>
          <w:p>
            <w:pPr>
              <w:widowControl/>
              <w:rPr>
                <w:rFonts w:eastAsia="仿宋_GB2312"/>
                <w:kern w:val="0"/>
                <w:sz w:val="24"/>
              </w:rPr>
            </w:pPr>
            <w:r>
              <w:rPr>
                <w:rFonts w:eastAsia="仿宋_GB2312"/>
                <w:kern w:val="0"/>
                <w:sz w:val="24"/>
              </w:rPr>
              <w:t>处5000元以上7000元以下罚款，有违法所得的没收违法所得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99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违法行为造成不良影响或有违法所得，经通知后拒不改正</w:t>
            </w:r>
          </w:p>
        </w:tc>
        <w:tc>
          <w:tcPr>
            <w:tcW w:w="4073" w:type="dxa"/>
            <w:vAlign w:val="center"/>
          </w:tcPr>
          <w:p>
            <w:pPr>
              <w:widowControl/>
              <w:rPr>
                <w:rFonts w:eastAsia="仿宋_GB2312"/>
                <w:kern w:val="0"/>
                <w:sz w:val="24"/>
              </w:rPr>
            </w:pPr>
            <w:r>
              <w:rPr>
                <w:rFonts w:eastAsia="仿宋_GB2312"/>
                <w:kern w:val="0"/>
                <w:sz w:val="24"/>
              </w:rPr>
              <w:t>处以7000 元以上1万元以下罚款，有违法所得的，没收违法所得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33</w:t>
            </w:r>
          </w:p>
        </w:tc>
        <w:tc>
          <w:tcPr>
            <w:tcW w:w="1191" w:type="dxa"/>
            <w:vMerge w:val="restart"/>
            <w:vAlign w:val="center"/>
          </w:tcPr>
          <w:p>
            <w:pPr>
              <w:widowControl/>
              <w:jc w:val="center"/>
              <w:rPr>
                <w:rFonts w:eastAsia="仿宋_GB2312"/>
                <w:kern w:val="0"/>
                <w:sz w:val="24"/>
              </w:rPr>
            </w:pPr>
            <w:r>
              <w:rPr>
                <w:rFonts w:eastAsia="仿宋_GB2312"/>
                <w:kern w:val="0"/>
                <w:sz w:val="24"/>
              </w:rPr>
              <w:t>处罚-04739-005</w:t>
            </w:r>
          </w:p>
        </w:tc>
        <w:tc>
          <w:tcPr>
            <w:tcW w:w="1582" w:type="dxa"/>
            <w:vMerge w:val="restart"/>
            <w:vAlign w:val="center"/>
          </w:tcPr>
          <w:p>
            <w:pPr>
              <w:widowControl/>
              <w:rPr>
                <w:rFonts w:eastAsia="仿宋_GB2312"/>
                <w:kern w:val="0"/>
                <w:sz w:val="24"/>
              </w:rPr>
            </w:pPr>
            <w:r>
              <w:rPr>
                <w:rFonts w:eastAsia="仿宋_GB2312"/>
                <w:kern w:val="0"/>
                <w:sz w:val="24"/>
              </w:rPr>
              <w:t>彩票代销者以赊销或信用方式销售彩票的处罚</w:t>
            </w:r>
          </w:p>
        </w:tc>
        <w:tc>
          <w:tcPr>
            <w:tcW w:w="3061" w:type="dxa"/>
            <w:vMerge w:val="restart"/>
            <w:vAlign w:val="center"/>
          </w:tcPr>
          <w:p>
            <w:pPr>
              <w:widowControl/>
              <w:rPr>
                <w:rFonts w:eastAsia="仿宋_GB2312"/>
                <w:kern w:val="0"/>
                <w:sz w:val="24"/>
              </w:rPr>
            </w:pPr>
            <w:r>
              <w:rPr>
                <w:rFonts w:eastAsia="仿宋_GB2312"/>
                <w:kern w:val="0"/>
                <w:sz w:val="24"/>
              </w:rPr>
              <w:t>《彩票管理条例》第四十一条 彩票代销者有下列行为之一的，由民政部门、体育行政部门责令改正，处2000元以上1万元以下罚款；有违法所得的，没收违法所得：（五）以赊销或者信用方式销售彩票的。 彩票代销者有前款行为受到处罚的，彩票发行机构、彩票销售机构有权解除彩票代销合同。</w:t>
            </w:r>
          </w:p>
        </w:tc>
        <w:tc>
          <w:tcPr>
            <w:tcW w:w="2944" w:type="dxa"/>
            <w:vAlign w:val="center"/>
          </w:tcPr>
          <w:p>
            <w:pPr>
              <w:widowControl/>
              <w:rPr>
                <w:rFonts w:eastAsia="仿宋_GB2312"/>
                <w:kern w:val="0"/>
                <w:sz w:val="24"/>
              </w:rPr>
            </w:pPr>
            <w:r>
              <w:rPr>
                <w:rFonts w:eastAsia="仿宋_GB2312"/>
                <w:kern w:val="0"/>
                <w:sz w:val="24"/>
              </w:rPr>
              <w:t>初次违法，未造成不良影响且无违法所得的，经通知后主动改正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违法行为造成不良影响或有违法所得的，经通知后能及时改正</w:t>
            </w:r>
          </w:p>
        </w:tc>
        <w:tc>
          <w:tcPr>
            <w:tcW w:w="4073" w:type="dxa"/>
            <w:vAlign w:val="center"/>
          </w:tcPr>
          <w:p>
            <w:pPr>
              <w:widowControl/>
              <w:rPr>
                <w:rFonts w:eastAsia="仿宋_GB2312"/>
                <w:kern w:val="0"/>
                <w:sz w:val="24"/>
              </w:rPr>
            </w:pPr>
            <w:r>
              <w:rPr>
                <w:rFonts w:eastAsia="仿宋_GB2312"/>
                <w:kern w:val="0"/>
                <w:sz w:val="24"/>
              </w:rPr>
              <w:t>处2000元以上5000元以下罚款，有违法所得的没收违法所得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违法行为造成不良影响或有违法所得的，经通知后未及时改正</w:t>
            </w:r>
          </w:p>
        </w:tc>
        <w:tc>
          <w:tcPr>
            <w:tcW w:w="4073" w:type="dxa"/>
            <w:vAlign w:val="center"/>
          </w:tcPr>
          <w:p>
            <w:pPr>
              <w:widowControl/>
              <w:rPr>
                <w:rFonts w:eastAsia="仿宋_GB2312"/>
                <w:kern w:val="0"/>
                <w:sz w:val="24"/>
              </w:rPr>
            </w:pPr>
            <w:r>
              <w:rPr>
                <w:rFonts w:eastAsia="仿宋_GB2312"/>
                <w:kern w:val="0"/>
                <w:sz w:val="24"/>
              </w:rPr>
              <w:t>处5000元以上7000元以下罚款，有违法所得的没收违法所得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违法行为造成不良影响或有违法所得，经通知后拒不改正</w:t>
            </w:r>
          </w:p>
        </w:tc>
        <w:tc>
          <w:tcPr>
            <w:tcW w:w="4073" w:type="dxa"/>
            <w:vAlign w:val="center"/>
          </w:tcPr>
          <w:p>
            <w:pPr>
              <w:widowControl/>
              <w:rPr>
                <w:rFonts w:eastAsia="仿宋_GB2312"/>
                <w:kern w:val="0"/>
                <w:sz w:val="24"/>
              </w:rPr>
            </w:pPr>
            <w:r>
              <w:rPr>
                <w:rFonts w:eastAsia="仿宋_GB2312"/>
                <w:kern w:val="0"/>
                <w:sz w:val="24"/>
              </w:rPr>
              <w:t>处以7000 元以上1万元以下罚款，有违法所得的，没收违法所得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34</w:t>
            </w:r>
          </w:p>
        </w:tc>
        <w:tc>
          <w:tcPr>
            <w:tcW w:w="1191" w:type="dxa"/>
            <w:vAlign w:val="center"/>
          </w:tcPr>
          <w:p>
            <w:pPr>
              <w:widowControl/>
              <w:jc w:val="center"/>
              <w:rPr>
                <w:rFonts w:eastAsia="仿宋_GB2312"/>
                <w:kern w:val="0"/>
                <w:sz w:val="24"/>
              </w:rPr>
            </w:pPr>
            <w:r>
              <w:rPr>
                <w:rFonts w:eastAsia="仿宋_GB2312"/>
                <w:kern w:val="0"/>
                <w:sz w:val="24"/>
              </w:rPr>
              <w:t>处罚-04740-000</w:t>
            </w:r>
          </w:p>
        </w:tc>
        <w:tc>
          <w:tcPr>
            <w:tcW w:w="1582" w:type="dxa"/>
            <w:vAlign w:val="center"/>
          </w:tcPr>
          <w:p>
            <w:pPr>
              <w:widowControl/>
              <w:rPr>
                <w:rFonts w:eastAsia="仿宋_GB2312"/>
                <w:kern w:val="0"/>
                <w:sz w:val="24"/>
              </w:rPr>
            </w:pPr>
            <w:r>
              <w:rPr>
                <w:rFonts w:eastAsia="仿宋_GB2312"/>
                <w:kern w:val="0"/>
                <w:sz w:val="24"/>
              </w:rPr>
              <w:t>养老机构未规范开展服务和其他违法行为的处罚</w:t>
            </w:r>
          </w:p>
        </w:tc>
        <w:tc>
          <w:tcPr>
            <w:tcW w:w="3061" w:type="dxa"/>
            <w:vAlign w:val="center"/>
          </w:tcPr>
          <w:p>
            <w:pPr>
              <w:widowControl/>
              <w:rPr>
                <w:rFonts w:eastAsia="仿宋_GB2312"/>
                <w:spacing w:val="-6"/>
                <w:kern w:val="0"/>
                <w:sz w:val="24"/>
              </w:rPr>
            </w:pPr>
            <w:r>
              <w:rPr>
                <w:rFonts w:eastAsia="仿宋_GB2312"/>
                <w:spacing w:val="-6"/>
                <w:kern w:val="0"/>
                <w:sz w:val="24"/>
              </w:rPr>
              <w:t>《养老机构管理办法》第三十三条 养老机构有下列行为之一的，由实施许可的民政部门责令改正；情节严重的，处以3万元以下的罚款；构成犯罪的，依法追究刑事责任：（一）未与老年人或者其代理人签订服务协议，或者协议不符合规定的；（二）未按照国家有关标准和规定开展服务的；（三）配备人员的资格不符合规定的；（四）向负责监督检查的民政部门隐瞒有关情况、提供虚假材料或者拒绝提供反映其</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89" w:hRule="atLeast"/>
          <w:jc w:val="center"/>
        </w:trPr>
        <w:tc>
          <w:tcPr>
            <w:tcW w:w="461" w:type="dxa"/>
            <w:vAlign w:val="center"/>
          </w:tcPr>
          <w:p>
            <w:pPr>
              <w:widowControl/>
              <w:jc w:val="center"/>
              <w:rPr>
                <w:rFonts w:eastAsia="仿宋_GB2312"/>
                <w:kern w:val="0"/>
                <w:sz w:val="24"/>
              </w:rPr>
            </w:pPr>
            <w:r>
              <w:rPr>
                <w:rFonts w:eastAsia="仿宋_GB2312"/>
                <w:kern w:val="0"/>
                <w:sz w:val="24"/>
              </w:rPr>
              <w:t>34</w:t>
            </w:r>
          </w:p>
        </w:tc>
        <w:tc>
          <w:tcPr>
            <w:tcW w:w="1191" w:type="dxa"/>
            <w:vAlign w:val="center"/>
          </w:tcPr>
          <w:p>
            <w:pPr>
              <w:widowControl/>
              <w:jc w:val="center"/>
              <w:rPr>
                <w:rFonts w:eastAsia="仿宋_GB2312"/>
                <w:kern w:val="0"/>
                <w:sz w:val="24"/>
              </w:rPr>
            </w:pPr>
            <w:r>
              <w:rPr>
                <w:rFonts w:eastAsia="仿宋_GB2312"/>
                <w:kern w:val="0"/>
                <w:sz w:val="24"/>
              </w:rPr>
              <w:t>处罚-04740-000</w:t>
            </w:r>
          </w:p>
        </w:tc>
        <w:tc>
          <w:tcPr>
            <w:tcW w:w="1582" w:type="dxa"/>
            <w:vAlign w:val="center"/>
          </w:tcPr>
          <w:p>
            <w:pPr>
              <w:widowControl/>
              <w:rPr>
                <w:rFonts w:eastAsia="仿宋_GB2312"/>
                <w:kern w:val="0"/>
                <w:sz w:val="24"/>
              </w:rPr>
            </w:pPr>
            <w:r>
              <w:rPr>
                <w:rFonts w:eastAsia="仿宋_GB2312"/>
                <w:kern w:val="0"/>
                <w:sz w:val="24"/>
              </w:rPr>
              <w:t>养老机构未规范开展服务和其他违法行为的处罚</w:t>
            </w:r>
          </w:p>
        </w:tc>
        <w:tc>
          <w:tcPr>
            <w:tcW w:w="3061" w:type="dxa"/>
            <w:vAlign w:val="center"/>
          </w:tcPr>
          <w:p>
            <w:pPr>
              <w:widowControl/>
              <w:rPr>
                <w:rFonts w:eastAsia="仿宋_GB2312"/>
                <w:kern w:val="0"/>
                <w:sz w:val="24"/>
              </w:rPr>
            </w:pPr>
            <w:r>
              <w:rPr>
                <w:rFonts w:eastAsia="仿宋_GB2312"/>
                <w:spacing w:val="-6"/>
                <w:kern w:val="0"/>
                <w:sz w:val="24"/>
              </w:rPr>
              <w:t>活动情况真实材料的；（五）利用养老机构的房屋、场地、设施开展与养老服务宗旨无关的活动的；（六）歧视、侮辱、虐待或遗弃老年人以及其他侵犯老年人合法权益行为的；（七）擅自暂停或者终止服务的；（八）法律、法规、规章规定的其他违法行为。3．《浙江省社会养老服务促进条例》第五十三条 违反本条例规定，养老机构有下列行为之一的，由实施许可的民政部门责令限期改正；逾期不改正的，处一万元以上三万元以下罚款；情节严重的，处三万元以上十万元以下罚款：　　（一）未与老年人或者其代理人订立服务合同的；（二）未按照有关标准和规定开展服务的；（三）配备人员的资格不符合规定的；（四）利用养老机构的房屋、场地、设施从事与养老服务无关活动的；（五）擅自暂停或者终止服务的。</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35</w:t>
            </w:r>
          </w:p>
        </w:tc>
        <w:tc>
          <w:tcPr>
            <w:tcW w:w="1191" w:type="dxa"/>
            <w:vMerge w:val="restart"/>
            <w:vAlign w:val="center"/>
          </w:tcPr>
          <w:p>
            <w:pPr>
              <w:widowControl/>
              <w:jc w:val="center"/>
              <w:rPr>
                <w:rFonts w:eastAsia="仿宋_GB2312"/>
                <w:kern w:val="0"/>
                <w:sz w:val="24"/>
              </w:rPr>
            </w:pPr>
            <w:r>
              <w:rPr>
                <w:rFonts w:eastAsia="仿宋_GB2312"/>
                <w:kern w:val="0"/>
                <w:sz w:val="24"/>
              </w:rPr>
              <w:t>处罚-04740-001</w:t>
            </w:r>
          </w:p>
        </w:tc>
        <w:tc>
          <w:tcPr>
            <w:tcW w:w="1582" w:type="dxa"/>
            <w:vMerge w:val="restart"/>
            <w:vAlign w:val="center"/>
          </w:tcPr>
          <w:p>
            <w:pPr>
              <w:widowControl/>
              <w:rPr>
                <w:rFonts w:eastAsia="仿宋_GB2312"/>
                <w:kern w:val="0"/>
                <w:sz w:val="24"/>
              </w:rPr>
            </w:pPr>
            <w:r>
              <w:rPr>
                <w:rFonts w:eastAsia="仿宋_GB2312"/>
                <w:kern w:val="0"/>
                <w:sz w:val="24"/>
              </w:rPr>
              <w:t>养老机构配备人员的资格不符合规定的处罚</w:t>
            </w:r>
          </w:p>
        </w:tc>
        <w:tc>
          <w:tcPr>
            <w:tcW w:w="3061" w:type="dxa"/>
            <w:vMerge w:val="restart"/>
            <w:vAlign w:val="center"/>
          </w:tcPr>
          <w:p>
            <w:pPr>
              <w:widowControl/>
              <w:rPr>
                <w:rFonts w:eastAsia="仿宋_GB2312"/>
                <w:kern w:val="0"/>
                <w:sz w:val="24"/>
              </w:rPr>
            </w:pPr>
            <w:r>
              <w:rPr>
                <w:rFonts w:eastAsia="仿宋_GB2312"/>
                <w:kern w:val="0"/>
                <w:sz w:val="24"/>
              </w:rPr>
              <w:t>《养老机构管理办法》第</w:t>
            </w:r>
            <w:r>
              <w:rPr>
                <w:rFonts w:hint="eastAsia" w:eastAsia="仿宋_GB2312"/>
                <w:kern w:val="0"/>
                <w:sz w:val="24"/>
              </w:rPr>
              <w:t>三十三</w:t>
            </w:r>
            <w:r>
              <w:rPr>
                <w:rFonts w:eastAsia="仿宋_GB2312"/>
                <w:kern w:val="0"/>
                <w:sz w:val="24"/>
              </w:rPr>
              <w:t>条 养老机构有下列行为之一的，由实施许可的民政部门责令改正；情节严重的，处以3万元以下的罚款；构成犯罪的，依法追究刑事责任：（三）配备人员的资格不符合规定的；《浙江省社会养老服务促进条例》第五十三条 违反本条例规定，养老机构有下列行为之一的，由实施许可的民政部门责令限期改正；逾期不改正的，处一万元以上三万元以下罚款；情节严重的，处三万元以上十万元以下罚款：　　（一）未与老年人或者其代理人订立服务合同的；（二）未按照有关标准和规定开展服务的；（三）配备人员的资格不符合规定的；（四）利用养老机构的房屋、场地、设施从事与养老服务无关活动的；（五）擅自暂停或者终止服务的。</w:t>
            </w:r>
          </w:p>
        </w:tc>
        <w:tc>
          <w:tcPr>
            <w:tcW w:w="2944" w:type="dxa"/>
            <w:vAlign w:val="center"/>
          </w:tcPr>
          <w:p>
            <w:pPr>
              <w:widowControl/>
              <w:rPr>
                <w:rFonts w:eastAsia="仿宋_GB2312"/>
                <w:kern w:val="0"/>
                <w:sz w:val="24"/>
              </w:rPr>
            </w:pPr>
            <w:r>
              <w:rPr>
                <w:rFonts w:eastAsia="仿宋_GB2312"/>
                <w:kern w:val="0"/>
                <w:sz w:val="24"/>
              </w:rPr>
              <w:t>初次违法，未造成不良影响，被责令限期改正后及时改正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逾期不改正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三</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三</w:t>
            </w:r>
            <w:r>
              <w:rPr>
                <w:rFonts w:eastAsia="仿宋_GB2312"/>
                <w:kern w:val="0"/>
                <w:sz w:val="24"/>
              </w:rPr>
              <w:t>万元以上</w:t>
            </w:r>
            <w:r>
              <w:rPr>
                <w:rFonts w:hint="eastAsia" w:eastAsia="仿宋_GB2312"/>
                <w:kern w:val="0"/>
                <w:sz w:val="24"/>
              </w:rPr>
              <w:t>五</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违法行为造成不良影响，被责令限期改正后未及时改正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五</w:t>
            </w:r>
            <w:r>
              <w:rPr>
                <w:rFonts w:eastAsia="仿宋_GB2312"/>
                <w:kern w:val="0"/>
                <w:sz w:val="24"/>
              </w:rPr>
              <w:t>万元以上</w:t>
            </w:r>
            <w:r>
              <w:rPr>
                <w:rFonts w:hint="eastAsia" w:eastAsia="仿宋_GB2312"/>
                <w:kern w:val="0"/>
                <w:sz w:val="24"/>
              </w:rPr>
              <w:t>七</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违法行为造成不良影响，被责令限期改正后拒不改正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七</w:t>
            </w:r>
            <w:r>
              <w:rPr>
                <w:rFonts w:eastAsia="仿宋_GB2312"/>
                <w:kern w:val="0"/>
                <w:sz w:val="24"/>
              </w:rPr>
              <w:t>万元以上</w:t>
            </w:r>
            <w:r>
              <w:rPr>
                <w:rFonts w:hint="eastAsia" w:eastAsia="仿宋_GB2312"/>
                <w:kern w:val="0"/>
                <w:sz w:val="24"/>
              </w:rPr>
              <w:t>拾</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6"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36</w:t>
            </w:r>
          </w:p>
        </w:tc>
        <w:tc>
          <w:tcPr>
            <w:tcW w:w="1191" w:type="dxa"/>
            <w:vMerge w:val="restart"/>
            <w:vAlign w:val="center"/>
          </w:tcPr>
          <w:p>
            <w:pPr>
              <w:widowControl/>
              <w:jc w:val="center"/>
              <w:rPr>
                <w:rFonts w:eastAsia="仿宋_GB2312"/>
                <w:kern w:val="0"/>
                <w:sz w:val="24"/>
              </w:rPr>
            </w:pPr>
            <w:r>
              <w:rPr>
                <w:rFonts w:eastAsia="仿宋_GB2312"/>
                <w:kern w:val="0"/>
                <w:sz w:val="24"/>
              </w:rPr>
              <w:t>处罚-04740-002</w:t>
            </w:r>
          </w:p>
        </w:tc>
        <w:tc>
          <w:tcPr>
            <w:tcW w:w="1582" w:type="dxa"/>
            <w:vMerge w:val="restart"/>
            <w:vAlign w:val="center"/>
          </w:tcPr>
          <w:p>
            <w:pPr>
              <w:widowControl/>
              <w:rPr>
                <w:rFonts w:eastAsia="仿宋_GB2312"/>
                <w:kern w:val="0"/>
                <w:sz w:val="24"/>
              </w:rPr>
            </w:pPr>
            <w:r>
              <w:rPr>
                <w:rFonts w:eastAsia="仿宋_GB2312"/>
                <w:kern w:val="0"/>
                <w:sz w:val="24"/>
              </w:rPr>
              <w:t>养老机构未规范签订服务协议的处罚</w:t>
            </w:r>
          </w:p>
        </w:tc>
        <w:tc>
          <w:tcPr>
            <w:tcW w:w="3061" w:type="dxa"/>
            <w:vMerge w:val="restart"/>
            <w:vAlign w:val="center"/>
          </w:tcPr>
          <w:p>
            <w:pPr>
              <w:widowControl/>
              <w:rPr>
                <w:rFonts w:eastAsia="仿宋_GB2312"/>
                <w:kern w:val="0"/>
                <w:sz w:val="24"/>
              </w:rPr>
            </w:pPr>
            <w:r>
              <w:rPr>
                <w:rFonts w:eastAsia="仿宋_GB2312"/>
                <w:kern w:val="0"/>
                <w:sz w:val="24"/>
              </w:rPr>
              <w:t>《养老机构管理办法》第三十三条 养老机构有下列行为之一的，由实施许可的民政部门责令改正；情节严重的，处以3万元以下的罚款；构成犯罪的，依法追究刑事责任：（一）未与老年人或者其代理人签订服务协议，或者协议不符合规定的；《浙江省社会养老服务促进条例》第五十三条 违反本条例规定，养老机构有下列行为之一的，由实施许可的民政部门责令限期改正；逾期不改正的，处一万元以上三万元以下罚款；情节严重的，处三万元以上十万元以下罚款：　　（一）未与老年人或者其代理人订立服务合同的；（二）未按照有关标准和规定开展服务的；（三）配备人员的资格不符合规定的；（四）利用养老机构的房屋、场地、设施从事与养老服务无关活动的；（五）擅自暂停或者终止服务的。</w:t>
            </w:r>
          </w:p>
        </w:tc>
        <w:tc>
          <w:tcPr>
            <w:tcW w:w="2944" w:type="dxa"/>
            <w:vAlign w:val="center"/>
          </w:tcPr>
          <w:p>
            <w:pPr>
              <w:widowControl/>
              <w:rPr>
                <w:rFonts w:eastAsia="仿宋_GB2312"/>
                <w:kern w:val="0"/>
                <w:sz w:val="24"/>
              </w:rPr>
            </w:pPr>
            <w:r>
              <w:rPr>
                <w:rFonts w:eastAsia="仿宋_GB2312"/>
                <w:kern w:val="0"/>
                <w:sz w:val="24"/>
              </w:rPr>
              <w:t>初次违法，未造成不良影响，被责令限期改正后及时改正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逾期不改正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三</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w:t>
            </w:r>
          </w:p>
        </w:tc>
        <w:tc>
          <w:tcPr>
            <w:tcW w:w="4073" w:type="dxa"/>
            <w:vAlign w:val="center"/>
          </w:tcPr>
          <w:p>
            <w:pPr>
              <w:widowControl/>
              <w:rPr>
                <w:rFonts w:eastAsia="仿宋_GB2312"/>
                <w:kern w:val="0"/>
                <w:sz w:val="24"/>
              </w:rPr>
            </w:pPr>
            <w:r>
              <w:rPr>
                <w:rFonts w:eastAsia="仿宋_GB2312"/>
                <w:kern w:val="0"/>
                <w:sz w:val="24"/>
              </w:rPr>
              <w:t>处以三万元以上五万元以下罚款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违法行为造成不良影响，被责令限期改正后未及时改正</w:t>
            </w:r>
          </w:p>
        </w:tc>
        <w:tc>
          <w:tcPr>
            <w:tcW w:w="4073" w:type="dxa"/>
            <w:vAlign w:val="center"/>
          </w:tcPr>
          <w:p>
            <w:pPr>
              <w:widowControl/>
              <w:rPr>
                <w:rFonts w:eastAsia="仿宋_GB2312"/>
                <w:kern w:val="0"/>
                <w:sz w:val="24"/>
              </w:rPr>
            </w:pPr>
            <w:r>
              <w:rPr>
                <w:rFonts w:eastAsia="仿宋_GB2312"/>
                <w:kern w:val="0"/>
                <w:sz w:val="24"/>
              </w:rPr>
              <w:t>处以五万元以上七万元以下罚款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违法行为造成不良影响，被责令限期改正后拒不改正</w:t>
            </w:r>
          </w:p>
        </w:tc>
        <w:tc>
          <w:tcPr>
            <w:tcW w:w="4073" w:type="dxa"/>
            <w:vAlign w:val="center"/>
          </w:tcPr>
          <w:p>
            <w:pPr>
              <w:widowControl/>
              <w:rPr>
                <w:rFonts w:eastAsia="仿宋_GB2312"/>
                <w:kern w:val="0"/>
                <w:sz w:val="24"/>
              </w:rPr>
            </w:pPr>
            <w:r>
              <w:rPr>
                <w:rFonts w:eastAsia="仿宋_GB2312"/>
                <w:kern w:val="0"/>
                <w:sz w:val="24"/>
              </w:rPr>
              <w:t>处以七万元以上十万元以下罚款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37</w:t>
            </w:r>
          </w:p>
        </w:tc>
        <w:tc>
          <w:tcPr>
            <w:tcW w:w="1191" w:type="dxa"/>
            <w:vMerge w:val="restart"/>
            <w:vAlign w:val="center"/>
          </w:tcPr>
          <w:p>
            <w:pPr>
              <w:widowControl/>
              <w:jc w:val="center"/>
              <w:rPr>
                <w:rFonts w:eastAsia="仿宋_GB2312"/>
                <w:kern w:val="0"/>
                <w:sz w:val="24"/>
              </w:rPr>
            </w:pPr>
            <w:r>
              <w:rPr>
                <w:rFonts w:eastAsia="仿宋_GB2312"/>
                <w:kern w:val="0"/>
                <w:sz w:val="24"/>
              </w:rPr>
              <w:t>处罚-04740-003</w:t>
            </w:r>
          </w:p>
        </w:tc>
        <w:tc>
          <w:tcPr>
            <w:tcW w:w="1582" w:type="dxa"/>
            <w:vMerge w:val="restart"/>
            <w:vAlign w:val="center"/>
          </w:tcPr>
          <w:p>
            <w:pPr>
              <w:widowControl/>
              <w:rPr>
                <w:rFonts w:eastAsia="仿宋_GB2312"/>
                <w:kern w:val="0"/>
                <w:sz w:val="24"/>
              </w:rPr>
            </w:pPr>
            <w:r>
              <w:rPr>
                <w:rFonts w:eastAsia="仿宋_GB2312"/>
                <w:kern w:val="0"/>
                <w:sz w:val="24"/>
              </w:rPr>
              <w:t>养老机构未按照国家有关标准和规定开展服务的处罚</w:t>
            </w:r>
          </w:p>
        </w:tc>
        <w:tc>
          <w:tcPr>
            <w:tcW w:w="3061" w:type="dxa"/>
            <w:vMerge w:val="restart"/>
            <w:vAlign w:val="center"/>
          </w:tcPr>
          <w:p>
            <w:pPr>
              <w:widowControl/>
              <w:rPr>
                <w:rFonts w:eastAsia="仿宋_GB2312"/>
                <w:kern w:val="0"/>
                <w:sz w:val="24"/>
              </w:rPr>
            </w:pPr>
            <w:r>
              <w:rPr>
                <w:rFonts w:eastAsia="仿宋_GB2312"/>
                <w:kern w:val="0"/>
                <w:sz w:val="24"/>
              </w:rPr>
              <w:t>《养老机构管理办法》第三十三条 养老机构有下列行为之一的，由实施许可的民政部门责令改正；情节严重的，处以3万元以下的罚款；构成犯罪的，依法追究刑事责任：（二）未按照国家有关标准和规定开展服务的；《浙江省社会养老服务促进条例》第五十三条 违反本条例规定，养老机构有下列行为之一的，由实施许可的民政部门责令限期改正；逾期不改正的，处一万元以上三万元以下罚款；情节严重的，处三万元以上十万元以下罚款：（一）未与老年人或者其代理人订立服务合同的；（二）未按照有关标准和规定开展服务的；（三）配备人员的资格不符合规定的；（四）利用养老机构的房屋、场地、设施从事与养老服务无关活动的；（五）擅自暂停或者终止服务的。</w:t>
            </w:r>
          </w:p>
        </w:tc>
        <w:tc>
          <w:tcPr>
            <w:tcW w:w="2944" w:type="dxa"/>
            <w:vAlign w:val="center"/>
          </w:tcPr>
          <w:p>
            <w:pPr>
              <w:widowControl/>
              <w:rPr>
                <w:rFonts w:eastAsia="仿宋_GB2312"/>
                <w:kern w:val="0"/>
                <w:sz w:val="24"/>
              </w:rPr>
            </w:pPr>
            <w:r>
              <w:rPr>
                <w:rFonts w:eastAsia="仿宋_GB2312"/>
                <w:kern w:val="0"/>
                <w:sz w:val="24"/>
              </w:rPr>
              <w:t>初次违法，未造成不良影响，被责令限期改正后及时改正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逾期不改正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三</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w:t>
            </w:r>
          </w:p>
        </w:tc>
        <w:tc>
          <w:tcPr>
            <w:tcW w:w="4073" w:type="dxa"/>
            <w:vAlign w:val="center"/>
          </w:tcPr>
          <w:p>
            <w:pPr>
              <w:widowControl/>
              <w:rPr>
                <w:rFonts w:eastAsia="仿宋_GB2312"/>
                <w:kern w:val="0"/>
                <w:sz w:val="24"/>
              </w:rPr>
            </w:pPr>
            <w:r>
              <w:rPr>
                <w:rFonts w:eastAsia="仿宋_GB2312"/>
                <w:kern w:val="0"/>
                <w:sz w:val="24"/>
              </w:rPr>
              <w:t>处以三万元以上五万元以下罚款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违法行为造成不良影响，被责令限期改正后未及时改正</w:t>
            </w:r>
          </w:p>
        </w:tc>
        <w:tc>
          <w:tcPr>
            <w:tcW w:w="4073" w:type="dxa"/>
            <w:vAlign w:val="center"/>
          </w:tcPr>
          <w:p>
            <w:pPr>
              <w:widowControl/>
              <w:rPr>
                <w:rFonts w:eastAsia="仿宋_GB2312"/>
                <w:kern w:val="0"/>
                <w:sz w:val="24"/>
              </w:rPr>
            </w:pPr>
            <w:r>
              <w:rPr>
                <w:rFonts w:eastAsia="仿宋_GB2312"/>
                <w:kern w:val="0"/>
                <w:sz w:val="24"/>
              </w:rPr>
              <w:t>处以五万元以上七万元以下罚款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违法行为造成不良影响，被责令限期改正后拒不改正</w:t>
            </w:r>
          </w:p>
        </w:tc>
        <w:tc>
          <w:tcPr>
            <w:tcW w:w="4073" w:type="dxa"/>
            <w:vAlign w:val="center"/>
          </w:tcPr>
          <w:p>
            <w:pPr>
              <w:widowControl/>
              <w:rPr>
                <w:rFonts w:eastAsia="仿宋_GB2312"/>
                <w:kern w:val="0"/>
                <w:sz w:val="24"/>
              </w:rPr>
            </w:pPr>
            <w:r>
              <w:rPr>
                <w:rFonts w:eastAsia="仿宋_GB2312"/>
                <w:kern w:val="0"/>
                <w:sz w:val="24"/>
              </w:rPr>
              <w:t>处以七万元以上十万元以下罚款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1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38</w:t>
            </w:r>
          </w:p>
        </w:tc>
        <w:tc>
          <w:tcPr>
            <w:tcW w:w="1191" w:type="dxa"/>
            <w:vMerge w:val="restart"/>
            <w:vAlign w:val="center"/>
          </w:tcPr>
          <w:p>
            <w:pPr>
              <w:widowControl/>
              <w:jc w:val="center"/>
              <w:rPr>
                <w:rFonts w:eastAsia="仿宋_GB2312"/>
                <w:kern w:val="0"/>
                <w:sz w:val="24"/>
              </w:rPr>
            </w:pPr>
            <w:r>
              <w:rPr>
                <w:rFonts w:eastAsia="仿宋_GB2312"/>
                <w:kern w:val="0"/>
                <w:sz w:val="24"/>
              </w:rPr>
              <w:t>处罚-04740-004</w:t>
            </w:r>
          </w:p>
        </w:tc>
        <w:tc>
          <w:tcPr>
            <w:tcW w:w="1582" w:type="dxa"/>
            <w:vMerge w:val="restart"/>
            <w:vAlign w:val="center"/>
          </w:tcPr>
          <w:p>
            <w:pPr>
              <w:widowControl/>
              <w:rPr>
                <w:rFonts w:eastAsia="仿宋_GB2312"/>
                <w:kern w:val="0"/>
                <w:sz w:val="24"/>
              </w:rPr>
            </w:pPr>
            <w:r>
              <w:rPr>
                <w:rFonts w:eastAsia="仿宋_GB2312"/>
                <w:kern w:val="0"/>
                <w:sz w:val="24"/>
              </w:rPr>
              <w:t>养老机构向监管部门隐瞒情况提供虚假材料的处罚</w:t>
            </w:r>
          </w:p>
        </w:tc>
        <w:tc>
          <w:tcPr>
            <w:tcW w:w="3061" w:type="dxa"/>
            <w:vMerge w:val="restart"/>
            <w:vAlign w:val="center"/>
          </w:tcPr>
          <w:p>
            <w:pPr>
              <w:widowControl/>
              <w:rPr>
                <w:rFonts w:eastAsia="仿宋_GB2312"/>
                <w:kern w:val="0"/>
                <w:sz w:val="24"/>
              </w:rPr>
            </w:pPr>
            <w:r>
              <w:rPr>
                <w:rFonts w:eastAsia="仿宋_GB2312"/>
                <w:kern w:val="0"/>
                <w:sz w:val="24"/>
              </w:rPr>
              <w:t>《养老机构管理办法》第三十三条 养老机构有下列行为之一的，由实施许可的民政部门责令改正；情节严重的，处以3万元以下的罚款；构成犯罪的，依法追究刑事责任：（四）向负责监督检查的民政部门隐瞒有关情况、提供虚假材料或者拒绝提供反映其活动情况真实材料的；《浙江省社会养老服务促进条例》第五十三条 违反本条例规定，养老机构有下列行为之一的，由实施许可的民政部门责令限期改正；逾期不改正的，处一万元以上三万元以下罚款；情节严重的，处三万元以上十万元以下罚款：（一）未与老年人或者其代理人订立服务合同的；（二）未按照有关标准和规定开展服务的；（三）配备人员的资格不符合规定的；（四）利用养老机构的房屋、场地、设施从事与养老服务无关活动的；（五）擅自暂停或者终止服务的。</w:t>
            </w:r>
          </w:p>
        </w:tc>
        <w:tc>
          <w:tcPr>
            <w:tcW w:w="2944" w:type="dxa"/>
            <w:vAlign w:val="center"/>
          </w:tcPr>
          <w:p>
            <w:pPr>
              <w:widowControl/>
              <w:rPr>
                <w:rFonts w:eastAsia="仿宋_GB2312"/>
                <w:kern w:val="0"/>
                <w:sz w:val="24"/>
              </w:rPr>
            </w:pPr>
            <w:r>
              <w:rPr>
                <w:rFonts w:eastAsia="仿宋_GB2312"/>
                <w:kern w:val="0"/>
                <w:sz w:val="24"/>
              </w:rPr>
              <w:t>初次违法，未造成不良影响，经通知后主动改正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1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违法行为造成不良影响，经通知后能及时改正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一</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1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违法行为造成较大不良影响或经通知后未及时改正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一</w:t>
            </w:r>
            <w:r>
              <w:rPr>
                <w:rFonts w:eastAsia="仿宋_GB2312"/>
                <w:kern w:val="0"/>
                <w:sz w:val="24"/>
              </w:rPr>
              <w:t>万元以上</w:t>
            </w:r>
            <w:r>
              <w:rPr>
                <w:rFonts w:hint="eastAsia" w:eastAsia="仿宋_GB2312"/>
                <w:kern w:val="0"/>
                <w:sz w:val="24"/>
              </w:rPr>
              <w:t>二</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1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违法行为造成不良影响特别大或经通知后拒不改正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二</w:t>
            </w:r>
            <w:r>
              <w:rPr>
                <w:rFonts w:eastAsia="仿宋_GB2312"/>
                <w:kern w:val="0"/>
                <w:sz w:val="24"/>
              </w:rPr>
              <w:t>万元以上</w:t>
            </w:r>
            <w:r>
              <w:rPr>
                <w:rFonts w:hint="eastAsia" w:eastAsia="仿宋_GB2312"/>
                <w:kern w:val="0"/>
                <w:sz w:val="24"/>
              </w:rPr>
              <w:t>三</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3"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39</w:t>
            </w:r>
          </w:p>
        </w:tc>
        <w:tc>
          <w:tcPr>
            <w:tcW w:w="1191" w:type="dxa"/>
            <w:vMerge w:val="restart"/>
            <w:vAlign w:val="center"/>
          </w:tcPr>
          <w:p>
            <w:pPr>
              <w:widowControl/>
              <w:jc w:val="center"/>
              <w:rPr>
                <w:rFonts w:eastAsia="仿宋_GB2312"/>
                <w:kern w:val="0"/>
                <w:sz w:val="24"/>
              </w:rPr>
            </w:pPr>
            <w:r>
              <w:rPr>
                <w:rFonts w:eastAsia="仿宋_GB2312"/>
                <w:kern w:val="0"/>
                <w:sz w:val="24"/>
              </w:rPr>
              <w:t>处罚-04740-005</w:t>
            </w:r>
          </w:p>
        </w:tc>
        <w:tc>
          <w:tcPr>
            <w:tcW w:w="1582" w:type="dxa"/>
            <w:vMerge w:val="restart"/>
            <w:vAlign w:val="center"/>
          </w:tcPr>
          <w:p>
            <w:pPr>
              <w:widowControl/>
              <w:rPr>
                <w:rFonts w:eastAsia="仿宋_GB2312"/>
                <w:kern w:val="0"/>
                <w:sz w:val="24"/>
              </w:rPr>
            </w:pPr>
            <w:r>
              <w:rPr>
                <w:rFonts w:eastAsia="仿宋_GB2312"/>
                <w:kern w:val="0"/>
                <w:sz w:val="24"/>
              </w:rPr>
              <w:t>养老机构利用房屋设施开展无关活动的处罚</w:t>
            </w:r>
          </w:p>
        </w:tc>
        <w:tc>
          <w:tcPr>
            <w:tcW w:w="3061" w:type="dxa"/>
            <w:vMerge w:val="restart"/>
            <w:vAlign w:val="center"/>
          </w:tcPr>
          <w:p>
            <w:pPr>
              <w:widowControl/>
              <w:rPr>
                <w:rFonts w:eastAsia="仿宋_GB2312"/>
                <w:kern w:val="0"/>
                <w:sz w:val="24"/>
              </w:rPr>
            </w:pPr>
            <w:r>
              <w:rPr>
                <w:rFonts w:eastAsia="仿宋_GB2312"/>
                <w:kern w:val="0"/>
                <w:sz w:val="24"/>
              </w:rPr>
              <w:t>《养老机构管理办法》第三十三条 养老机构有下列行为之一的，由实施许可的民政部门责令改正；情节严重的，处以3万元以下的罚款；构成犯罪的，依法追究刑事责任：（五）利用养老机构的房屋、场地、设施开展与养老服务宗旨无关的活动的；《浙江省社会养老服务促进条例》第五十三条 违反本条例规定，养老机构有下列行为之一的，由实施许可的民政部门责令限期改正；逾期不改正的，处一万元以上三万元以下罚款；情节严重的，处三万元以上十万元以下罚款：（一）未与老年人或者其代理人订立服务合同的；（二）未按照有关标准和规定开展服务的；（三）配备人员的资格不符合规定的；（四）利用养老机构的房屋、场地、设施从事与养老服务无关活动的；（五）擅自暂停或者终止服务的。</w:t>
            </w:r>
          </w:p>
        </w:tc>
        <w:tc>
          <w:tcPr>
            <w:tcW w:w="2944" w:type="dxa"/>
            <w:vAlign w:val="center"/>
          </w:tcPr>
          <w:p>
            <w:pPr>
              <w:widowControl/>
              <w:rPr>
                <w:rFonts w:eastAsia="仿宋_GB2312"/>
                <w:kern w:val="0"/>
                <w:sz w:val="24"/>
              </w:rPr>
            </w:pPr>
            <w:r>
              <w:rPr>
                <w:rFonts w:eastAsia="仿宋_GB2312"/>
                <w:kern w:val="0"/>
                <w:sz w:val="24"/>
              </w:rPr>
              <w:t>初次违法，未造成不良影响，被责令限期改正后及时改正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逾期不改正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三</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w:t>
            </w:r>
          </w:p>
        </w:tc>
        <w:tc>
          <w:tcPr>
            <w:tcW w:w="4073" w:type="dxa"/>
            <w:vAlign w:val="center"/>
          </w:tcPr>
          <w:p>
            <w:pPr>
              <w:widowControl/>
              <w:rPr>
                <w:rFonts w:eastAsia="仿宋_GB2312"/>
                <w:kern w:val="0"/>
                <w:sz w:val="24"/>
              </w:rPr>
            </w:pPr>
            <w:r>
              <w:rPr>
                <w:rFonts w:eastAsia="仿宋_GB2312"/>
                <w:kern w:val="0"/>
                <w:sz w:val="24"/>
              </w:rPr>
              <w:t>处以三万元以上五万元以下罚款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违法行为造成不良影响，被责令限期改正后未及时改正</w:t>
            </w:r>
          </w:p>
        </w:tc>
        <w:tc>
          <w:tcPr>
            <w:tcW w:w="4073" w:type="dxa"/>
            <w:vAlign w:val="center"/>
          </w:tcPr>
          <w:p>
            <w:pPr>
              <w:widowControl/>
              <w:rPr>
                <w:rFonts w:eastAsia="仿宋_GB2312"/>
                <w:kern w:val="0"/>
                <w:sz w:val="24"/>
              </w:rPr>
            </w:pPr>
            <w:r>
              <w:rPr>
                <w:rFonts w:eastAsia="仿宋_GB2312"/>
                <w:kern w:val="0"/>
                <w:sz w:val="24"/>
              </w:rPr>
              <w:t>处以五万元以上七万元以下罚款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违法行为造成不良影响，被责令限期改正后拒不改正</w:t>
            </w:r>
          </w:p>
        </w:tc>
        <w:tc>
          <w:tcPr>
            <w:tcW w:w="4073" w:type="dxa"/>
            <w:vAlign w:val="center"/>
          </w:tcPr>
          <w:p>
            <w:pPr>
              <w:widowControl/>
              <w:rPr>
                <w:rFonts w:eastAsia="仿宋_GB2312"/>
                <w:kern w:val="0"/>
                <w:sz w:val="24"/>
              </w:rPr>
            </w:pPr>
            <w:r>
              <w:rPr>
                <w:rFonts w:eastAsia="仿宋_GB2312"/>
                <w:kern w:val="0"/>
                <w:sz w:val="24"/>
              </w:rPr>
              <w:t>处以七万元以上十万元以下罚款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40</w:t>
            </w:r>
          </w:p>
        </w:tc>
        <w:tc>
          <w:tcPr>
            <w:tcW w:w="1191" w:type="dxa"/>
            <w:vMerge w:val="restart"/>
            <w:vAlign w:val="center"/>
          </w:tcPr>
          <w:p>
            <w:pPr>
              <w:widowControl/>
              <w:jc w:val="center"/>
              <w:rPr>
                <w:rFonts w:eastAsia="仿宋_GB2312"/>
                <w:kern w:val="0"/>
                <w:sz w:val="24"/>
              </w:rPr>
            </w:pPr>
            <w:r>
              <w:rPr>
                <w:rFonts w:eastAsia="仿宋_GB2312"/>
                <w:kern w:val="0"/>
                <w:sz w:val="24"/>
              </w:rPr>
              <w:t>处罚-04740-006</w:t>
            </w:r>
          </w:p>
        </w:tc>
        <w:tc>
          <w:tcPr>
            <w:tcW w:w="1582" w:type="dxa"/>
            <w:vMerge w:val="restart"/>
            <w:vAlign w:val="center"/>
          </w:tcPr>
          <w:p>
            <w:pPr>
              <w:widowControl/>
              <w:rPr>
                <w:rFonts w:eastAsia="仿宋_GB2312"/>
                <w:kern w:val="0"/>
                <w:sz w:val="24"/>
              </w:rPr>
            </w:pPr>
            <w:r>
              <w:rPr>
                <w:rFonts w:eastAsia="仿宋_GB2312"/>
                <w:kern w:val="0"/>
                <w:sz w:val="24"/>
              </w:rPr>
              <w:t>养老机构侵犯老年人合法权益行为的处罚</w:t>
            </w:r>
          </w:p>
        </w:tc>
        <w:tc>
          <w:tcPr>
            <w:tcW w:w="3061" w:type="dxa"/>
            <w:vMerge w:val="restart"/>
            <w:vAlign w:val="center"/>
          </w:tcPr>
          <w:p>
            <w:pPr>
              <w:widowControl/>
              <w:rPr>
                <w:rFonts w:eastAsia="仿宋_GB2312"/>
                <w:kern w:val="0"/>
                <w:sz w:val="24"/>
              </w:rPr>
            </w:pPr>
            <w:r>
              <w:rPr>
                <w:rFonts w:eastAsia="仿宋_GB2312"/>
                <w:kern w:val="0"/>
                <w:sz w:val="24"/>
              </w:rPr>
              <w:t>《养老机构管理办法》第三十三条 养老机构有下列行为之一的，由实施许可的民政部门责令改正；情节严重的，处以3万元以下的罚款；构成犯罪的，依法追究刑事责任：（六）歧视、侮辱、虐待或遗弃老年人以及其他侵犯老年人合法权益行为的；</w:t>
            </w:r>
          </w:p>
        </w:tc>
        <w:tc>
          <w:tcPr>
            <w:tcW w:w="2944" w:type="dxa"/>
            <w:vAlign w:val="center"/>
          </w:tcPr>
          <w:p>
            <w:pPr>
              <w:widowControl/>
              <w:rPr>
                <w:rFonts w:eastAsia="仿宋_GB2312"/>
                <w:kern w:val="0"/>
                <w:sz w:val="24"/>
              </w:rPr>
            </w:pPr>
            <w:r>
              <w:rPr>
                <w:rFonts w:eastAsia="仿宋_GB2312"/>
                <w:kern w:val="0"/>
                <w:sz w:val="24"/>
              </w:rPr>
              <w:t>初次违法，未造成不良影响，经通知后主动改正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违法行为造成不良影响，经通知后能及时改正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一</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违法行为造成较大不良影响或经通知后未及时改正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一</w:t>
            </w:r>
            <w:r>
              <w:rPr>
                <w:rFonts w:eastAsia="仿宋_GB2312"/>
                <w:kern w:val="0"/>
                <w:sz w:val="24"/>
              </w:rPr>
              <w:t>万元以上</w:t>
            </w:r>
            <w:r>
              <w:rPr>
                <w:rFonts w:hint="eastAsia" w:eastAsia="仿宋_GB2312"/>
                <w:kern w:val="0"/>
                <w:sz w:val="24"/>
              </w:rPr>
              <w:t>二</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8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违法行为造成不良影响特别大或经通知后拒不改正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二</w:t>
            </w:r>
            <w:r>
              <w:rPr>
                <w:rFonts w:eastAsia="仿宋_GB2312"/>
                <w:kern w:val="0"/>
                <w:sz w:val="24"/>
              </w:rPr>
              <w:t>万元以上</w:t>
            </w:r>
            <w:r>
              <w:rPr>
                <w:rFonts w:hint="eastAsia" w:eastAsia="仿宋_GB2312"/>
                <w:kern w:val="0"/>
                <w:sz w:val="24"/>
              </w:rPr>
              <w:t>三</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9"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41</w:t>
            </w:r>
          </w:p>
        </w:tc>
        <w:tc>
          <w:tcPr>
            <w:tcW w:w="1191" w:type="dxa"/>
            <w:vMerge w:val="restart"/>
            <w:vAlign w:val="center"/>
          </w:tcPr>
          <w:p>
            <w:pPr>
              <w:widowControl/>
              <w:jc w:val="center"/>
              <w:rPr>
                <w:rFonts w:eastAsia="仿宋_GB2312"/>
                <w:kern w:val="0"/>
                <w:sz w:val="24"/>
              </w:rPr>
            </w:pPr>
            <w:r>
              <w:rPr>
                <w:rFonts w:eastAsia="仿宋_GB2312"/>
                <w:kern w:val="0"/>
                <w:sz w:val="24"/>
              </w:rPr>
              <w:t>处罚-04740-007</w:t>
            </w:r>
          </w:p>
        </w:tc>
        <w:tc>
          <w:tcPr>
            <w:tcW w:w="1582" w:type="dxa"/>
            <w:vMerge w:val="restart"/>
            <w:vAlign w:val="center"/>
          </w:tcPr>
          <w:p>
            <w:pPr>
              <w:widowControl/>
              <w:rPr>
                <w:rFonts w:eastAsia="仿宋_GB2312"/>
                <w:kern w:val="0"/>
                <w:sz w:val="24"/>
              </w:rPr>
            </w:pPr>
            <w:r>
              <w:rPr>
                <w:rFonts w:eastAsia="仿宋_GB2312"/>
                <w:kern w:val="0"/>
                <w:sz w:val="24"/>
              </w:rPr>
              <w:t>养老机构擅自暂停或终止服务的处罚</w:t>
            </w:r>
          </w:p>
        </w:tc>
        <w:tc>
          <w:tcPr>
            <w:tcW w:w="3061" w:type="dxa"/>
            <w:vMerge w:val="restart"/>
            <w:vAlign w:val="center"/>
          </w:tcPr>
          <w:p>
            <w:pPr>
              <w:widowControl/>
              <w:rPr>
                <w:rFonts w:eastAsia="仿宋_GB2312"/>
                <w:kern w:val="0"/>
                <w:sz w:val="24"/>
              </w:rPr>
            </w:pPr>
            <w:r>
              <w:rPr>
                <w:rFonts w:eastAsia="仿宋_GB2312"/>
                <w:kern w:val="0"/>
                <w:sz w:val="24"/>
              </w:rPr>
              <w:t>《养老机构管理办法》第三十三条 养老机构有下列行为之一的，由实施许可的民政部门责令改正；情节严重的，处以3万元以下的罚款；构成犯罪的，依法追究刑事责任：（七）擅自暂停或者终止服务的；《浙江省社会养老服务促进条例》第五十三条 违反本条例规定，养老机构有下列行为之一的，由实施许可的民政部门责令限期改正；逾期不改正的，处一万元以上三万元以下罚款；情节严重的，处三万元以上十万元以下罚款：　　（一）未与老年人或者其代理人订立服务合同的；（二）未按照有关标准和规定开展服务的；（三）配备人员的资格不符合规定的；（四）利用养老机构的房屋、场地、设施从事与养老服务无关活动的；（五）擅自暂停或者终止服务的。</w:t>
            </w:r>
          </w:p>
        </w:tc>
        <w:tc>
          <w:tcPr>
            <w:tcW w:w="2944" w:type="dxa"/>
            <w:vAlign w:val="center"/>
          </w:tcPr>
          <w:p>
            <w:pPr>
              <w:widowControl/>
              <w:rPr>
                <w:rFonts w:eastAsia="仿宋_GB2312"/>
                <w:kern w:val="0"/>
                <w:sz w:val="24"/>
              </w:rPr>
            </w:pPr>
            <w:r>
              <w:rPr>
                <w:rFonts w:eastAsia="仿宋_GB2312"/>
                <w:kern w:val="0"/>
                <w:sz w:val="24"/>
              </w:rPr>
              <w:t>初次违法，未造成不良影响，被责令限期改正后及时改正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逾期不改正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三</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w:t>
            </w:r>
          </w:p>
        </w:tc>
        <w:tc>
          <w:tcPr>
            <w:tcW w:w="4073" w:type="dxa"/>
            <w:vAlign w:val="center"/>
          </w:tcPr>
          <w:p>
            <w:pPr>
              <w:widowControl/>
              <w:rPr>
                <w:rFonts w:eastAsia="仿宋_GB2312"/>
                <w:kern w:val="0"/>
                <w:sz w:val="24"/>
              </w:rPr>
            </w:pPr>
            <w:r>
              <w:rPr>
                <w:rFonts w:eastAsia="仿宋_GB2312"/>
                <w:kern w:val="0"/>
                <w:sz w:val="24"/>
              </w:rPr>
              <w:t>处以三万元以上五万元以下罚款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违法行为造成不良影响，被责令限期改正后未及时改正</w:t>
            </w:r>
          </w:p>
        </w:tc>
        <w:tc>
          <w:tcPr>
            <w:tcW w:w="4073" w:type="dxa"/>
            <w:vAlign w:val="center"/>
          </w:tcPr>
          <w:p>
            <w:pPr>
              <w:widowControl/>
              <w:rPr>
                <w:rFonts w:eastAsia="仿宋_GB2312"/>
                <w:kern w:val="0"/>
                <w:sz w:val="24"/>
              </w:rPr>
            </w:pPr>
            <w:r>
              <w:rPr>
                <w:rFonts w:eastAsia="仿宋_GB2312"/>
                <w:kern w:val="0"/>
                <w:sz w:val="24"/>
              </w:rPr>
              <w:t>处以五万元以上七万元以下罚款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违法行为造成不良影响，被责令限期改正后拒不改正</w:t>
            </w:r>
          </w:p>
        </w:tc>
        <w:tc>
          <w:tcPr>
            <w:tcW w:w="4073" w:type="dxa"/>
            <w:vAlign w:val="center"/>
          </w:tcPr>
          <w:p>
            <w:pPr>
              <w:widowControl/>
              <w:rPr>
                <w:rFonts w:eastAsia="仿宋_GB2312"/>
                <w:kern w:val="0"/>
                <w:sz w:val="24"/>
              </w:rPr>
            </w:pPr>
            <w:r>
              <w:rPr>
                <w:rFonts w:eastAsia="仿宋_GB2312"/>
                <w:kern w:val="0"/>
                <w:sz w:val="24"/>
              </w:rPr>
              <w:t>处以七万元以上十万元以下罚款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7"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42</w:t>
            </w:r>
          </w:p>
        </w:tc>
        <w:tc>
          <w:tcPr>
            <w:tcW w:w="1191" w:type="dxa"/>
            <w:vMerge w:val="restart"/>
            <w:vAlign w:val="center"/>
          </w:tcPr>
          <w:p>
            <w:pPr>
              <w:widowControl/>
              <w:jc w:val="center"/>
              <w:rPr>
                <w:rFonts w:eastAsia="仿宋_GB2312"/>
                <w:kern w:val="0"/>
                <w:sz w:val="24"/>
              </w:rPr>
            </w:pPr>
            <w:r>
              <w:rPr>
                <w:rFonts w:eastAsia="仿宋_GB2312"/>
                <w:kern w:val="0"/>
                <w:sz w:val="24"/>
              </w:rPr>
              <w:t>处罚-04740-008</w:t>
            </w:r>
          </w:p>
        </w:tc>
        <w:tc>
          <w:tcPr>
            <w:tcW w:w="1582" w:type="dxa"/>
            <w:vMerge w:val="restart"/>
            <w:vAlign w:val="center"/>
          </w:tcPr>
          <w:p>
            <w:pPr>
              <w:widowControl/>
              <w:rPr>
                <w:rFonts w:eastAsia="仿宋_GB2312"/>
                <w:kern w:val="0"/>
                <w:sz w:val="24"/>
              </w:rPr>
            </w:pPr>
            <w:r>
              <w:rPr>
                <w:rFonts w:eastAsia="仿宋_GB2312"/>
                <w:kern w:val="0"/>
                <w:sz w:val="24"/>
              </w:rPr>
              <w:t>养老机构其他违法行为的处罚</w:t>
            </w:r>
          </w:p>
        </w:tc>
        <w:tc>
          <w:tcPr>
            <w:tcW w:w="3061" w:type="dxa"/>
            <w:vMerge w:val="restart"/>
            <w:vAlign w:val="center"/>
          </w:tcPr>
          <w:p>
            <w:pPr>
              <w:widowControl/>
              <w:rPr>
                <w:rFonts w:eastAsia="仿宋_GB2312"/>
                <w:kern w:val="0"/>
                <w:sz w:val="24"/>
              </w:rPr>
            </w:pPr>
            <w:r>
              <w:rPr>
                <w:rFonts w:eastAsia="仿宋_GB2312"/>
                <w:kern w:val="0"/>
                <w:sz w:val="24"/>
              </w:rPr>
              <w:t>《养老机构管理办法》第</w:t>
            </w:r>
            <w:r>
              <w:rPr>
                <w:rFonts w:hint="eastAsia" w:eastAsia="仿宋_GB2312"/>
                <w:kern w:val="0"/>
                <w:sz w:val="24"/>
              </w:rPr>
              <w:t>三十三</w:t>
            </w:r>
            <w:r>
              <w:rPr>
                <w:rFonts w:eastAsia="仿宋_GB2312"/>
                <w:kern w:val="0"/>
                <w:sz w:val="24"/>
              </w:rPr>
              <w:t>条 养老机构有下列行为之一的，由实施许可的民政部门责令改正；情节严重的，处以3万元以下的罚款；构成犯罪的，依法追究刑事责任：（八）法律、法规、规章规定的其他违法行为。</w:t>
            </w:r>
          </w:p>
        </w:tc>
        <w:tc>
          <w:tcPr>
            <w:tcW w:w="2944" w:type="dxa"/>
            <w:vAlign w:val="center"/>
          </w:tcPr>
          <w:p>
            <w:pPr>
              <w:widowControl/>
              <w:rPr>
                <w:rFonts w:eastAsia="仿宋_GB2312"/>
                <w:kern w:val="0"/>
                <w:sz w:val="24"/>
              </w:rPr>
            </w:pPr>
            <w:r>
              <w:rPr>
                <w:rFonts w:eastAsia="仿宋_GB2312"/>
                <w:kern w:val="0"/>
                <w:sz w:val="24"/>
              </w:rPr>
              <w:t>初次违法，未造成不良影响，经通知后主动改正</w:t>
            </w:r>
          </w:p>
        </w:tc>
        <w:tc>
          <w:tcPr>
            <w:tcW w:w="4073" w:type="dxa"/>
            <w:vAlign w:val="center"/>
          </w:tcPr>
          <w:p>
            <w:pPr>
              <w:widowControl/>
              <w:rPr>
                <w:rFonts w:eastAsia="仿宋_GB2312"/>
                <w:kern w:val="0"/>
                <w:sz w:val="24"/>
              </w:rPr>
            </w:pPr>
            <w:r>
              <w:rPr>
                <w:rFonts w:eastAsia="仿宋_GB2312"/>
                <w:kern w:val="0"/>
                <w:sz w:val="24"/>
              </w:rPr>
              <w:t>教育后不予行政处罚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违法行为造成不良影响，经通知后能及时改正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一</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违法行为造成较大不良影响或经通知后未及时改正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一</w:t>
            </w:r>
            <w:r>
              <w:rPr>
                <w:rFonts w:eastAsia="仿宋_GB2312"/>
                <w:kern w:val="0"/>
                <w:sz w:val="24"/>
              </w:rPr>
              <w:t>万元以上</w:t>
            </w:r>
            <w:r>
              <w:rPr>
                <w:rFonts w:hint="eastAsia" w:eastAsia="仿宋_GB2312"/>
                <w:kern w:val="0"/>
                <w:sz w:val="24"/>
              </w:rPr>
              <w:t>二</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违法行为造成不良影响特别大或经通知后拒不改正</w:t>
            </w:r>
          </w:p>
        </w:tc>
        <w:tc>
          <w:tcPr>
            <w:tcW w:w="4073" w:type="dxa"/>
            <w:vAlign w:val="center"/>
          </w:tcPr>
          <w:p>
            <w:pPr>
              <w:widowControl/>
              <w:rPr>
                <w:rFonts w:eastAsia="仿宋_GB2312"/>
                <w:kern w:val="0"/>
                <w:sz w:val="24"/>
              </w:rPr>
            </w:pPr>
            <w:r>
              <w:rPr>
                <w:rFonts w:eastAsia="仿宋_GB2312"/>
                <w:kern w:val="0"/>
                <w:sz w:val="24"/>
              </w:rPr>
              <w:t>处以</w:t>
            </w:r>
            <w:r>
              <w:rPr>
                <w:rFonts w:hint="eastAsia" w:eastAsia="仿宋_GB2312"/>
                <w:kern w:val="0"/>
                <w:sz w:val="24"/>
              </w:rPr>
              <w:t>二</w:t>
            </w:r>
            <w:r>
              <w:rPr>
                <w:rFonts w:eastAsia="仿宋_GB2312"/>
                <w:kern w:val="0"/>
                <w:sz w:val="24"/>
              </w:rPr>
              <w:t>万元以上</w:t>
            </w:r>
            <w:r>
              <w:rPr>
                <w:rFonts w:hint="eastAsia" w:eastAsia="仿宋_GB2312"/>
                <w:kern w:val="0"/>
                <w:sz w:val="24"/>
              </w:rPr>
              <w:t>三</w:t>
            </w:r>
            <w:r>
              <w:rPr>
                <w:rFonts w:eastAsia="仿宋_GB2312"/>
                <w:kern w:val="0"/>
                <w:sz w:val="24"/>
              </w:rPr>
              <w:t>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671" w:hRule="atLeast"/>
          <w:jc w:val="center"/>
        </w:trPr>
        <w:tc>
          <w:tcPr>
            <w:tcW w:w="461" w:type="dxa"/>
            <w:vAlign w:val="center"/>
          </w:tcPr>
          <w:p>
            <w:pPr>
              <w:widowControl/>
              <w:jc w:val="center"/>
              <w:rPr>
                <w:rFonts w:eastAsia="仿宋_GB2312"/>
                <w:kern w:val="0"/>
                <w:sz w:val="24"/>
              </w:rPr>
            </w:pPr>
            <w:r>
              <w:rPr>
                <w:rFonts w:eastAsia="仿宋_GB2312"/>
                <w:kern w:val="0"/>
                <w:sz w:val="24"/>
              </w:rPr>
              <w:t>43</w:t>
            </w:r>
          </w:p>
        </w:tc>
        <w:tc>
          <w:tcPr>
            <w:tcW w:w="1191" w:type="dxa"/>
            <w:vAlign w:val="center"/>
          </w:tcPr>
          <w:p>
            <w:pPr>
              <w:widowControl/>
              <w:jc w:val="center"/>
              <w:rPr>
                <w:rFonts w:eastAsia="仿宋_GB2312"/>
                <w:kern w:val="0"/>
                <w:sz w:val="24"/>
              </w:rPr>
            </w:pPr>
            <w:r>
              <w:rPr>
                <w:rFonts w:eastAsia="仿宋_GB2312"/>
                <w:kern w:val="0"/>
                <w:sz w:val="24"/>
              </w:rPr>
              <w:t>处罚-06987-000</w:t>
            </w:r>
          </w:p>
        </w:tc>
        <w:tc>
          <w:tcPr>
            <w:tcW w:w="1582" w:type="dxa"/>
            <w:vAlign w:val="center"/>
          </w:tcPr>
          <w:p>
            <w:pPr>
              <w:widowControl/>
              <w:rPr>
                <w:rFonts w:eastAsia="仿宋_GB2312"/>
                <w:kern w:val="0"/>
                <w:sz w:val="24"/>
              </w:rPr>
            </w:pPr>
            <w:r>
              <w:rPr>
                <w:rFonts w:eastAsia="仿宋_GB2312"/>
                <w:kern w:val="0"/>
                <w:sz w:val="24"/>
              </w:rPr>
              <w:t>对骗取社会养老补助资金行为的处罚</w:t>
            </w:r>
          </w:p>
        </w:tc>
        <w:tc>
          <w:tcPr>
            <w:tcW w:w="3061" w:type="dxa"/>
            <w:vAlign w:val="center"/>
          </w:tcPr>
          <w:p>
            <w:pPr>
              <w:widowControl/>
              <w:rPr>
                <w:rFonts w:eastAsia="仿宋_GB2312"/>
                <w:kern w:val="0"/>
                <w:sz w:val="24"/>
              </w:rPr>
            </w:pPr>
            <w:r>
              <w:rPr>
                <w:rFonts w:eastAsia="仿宋_GB2312"/>
                <w:kern w:val="0"/>
                <w:sz w:val="24"/>
              </w:rPr>
              <w:t>《浙江省社会养老服务促进条例》第五十四条：违反本条例规定，采取虚报、隐瞒、伪造等手段，骗取补助资金或者社会养老服务补贴的，由民政部门责令退回非法获取的补助资金或者社会养老服务补贴，可以处非法所得一倍以上三倍一下罚款。</w:t>
            </w:r>
          </w:p>
        </w:tc>
        <w:tc>
          <w:tcPr>
            <w:tcW w:w="2944" w:type="dxa"/>
            <w:vAlign w:val="center"/>
          </w:tcPr>
          <w:p>
            <w:pPr>
              <w:widowControl/>
              <w:rPr>
                <w:rFonts w:eastAsia="仿宋_GB2312"/>
                <w:kern w:val="0"/>
                <w:sz w:val="24"/>
              </w:rPr>
            </w:pPr>
            <w:r>
              <w:rPr>
                <w:rFonts w:eastAsia="仿宋_GB2312"/>
                <w:kern w:val="0"/>
                <w:sz w:val="24"/>
              </w:rPr>
              <w:t>采取虚报、隐瞒、伪造等手段，骗取补助资金或者社会养老服务补贴的</w:t>
            </w:r>
          </w:p>
        </w:tc>
        <w:tc>
          <w:tcPr>
            <w:tcW w:w="4073" w:type="dxa"/>
            <w:vAlign w:val="center"/>
          </w:tcPr>
          <w:p>
            <w:pPr>
              <w:widowControl/>
              <w:rPr>
                <w:rFonts w:eastAsia="仿宋_GB2312"/>
                <w:kern w:val="0"/>
                <w:sz w:val="24"/>
              </w:rPr>
            </w:pPr>
            <w:r>
              <w:rPr>
                <w:rFonts w:eastAsia="仿宋_GB2312"/>
                <w:kern w:val="0"/>
                <w:sz w:val="24"/>
              </w:rPr>
              <w:t>由民政部门责令退回非法获取的补助资金或者社会养老服务补贴，可以处非法所得一倍以上三倍以下罚款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1"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44</w:t>
            </w:r>
          </w:p>
        </w:tc>
        <w:tc>
          <w:tcPr>
            <w:tcW w:w="1191" w:type="dxa"/>
            <w:vMerge w:val="restart"/>
            <w:vAlign w:val="center"/>
          </w:tcPr>
          <w:p>
            <w:pPr>
              <w:widowControl/>
              <w:jc w:val="center"/>
              <w:rPr>
                <w:rFonts w:eastAsia="仿宋_GB2312"/>
                <w:kern w:val="0"/>
                <w:sz w:val="24"/>
              </w:rPr>
            </w:pPr>
            <w:r>
              <w:rPr>
                <w:rFonts w:eastAsia="仿宋_GB2312"/>
                <w:kern w:val="0"/>
                <w:sz w:val="24"/>
              </w:rPr>
              <w:t>处罚-00351-000</w:t>
            </w:r>
          </w:p>
        </w:tc>
        <w:tc>
          <w:tcPr>
            <w:tcW w:w="1582" w:type="dxa"/>
            <w:vMerge w:val="restart"/>
            <w:vAlign w:val="center"/>
          </w:tcPr>
          <w:p>
            <w:pPr>
              <w:widowControl/>
              <w:rPr>
                <w:rFonts w:eastAsia="仿宋_GB2312"/>
                <w:kern w:val="0"/>
                <w:sz w:val="24"/>
              </w:rPr>
            </w:pPr>
            <w:r>
              <w:rPr>
                <w:rFonts w:eastAsia="仿宋_GB2312"/>
                <w:kern w:val="0"/>
                <w:sz w:val="24"/>
              </w:rPr>
              <w:t>擅自编制行政区域界线详图等行为的处罚</w:t>
            </w:r>
          </w:p>
        </w:tc>
        <w:tc>
          <w:tcPr>
            <w:tcW w:w="3061" w:type="dxa"/>
            <w:vMerge w:val="restart"/>
            <w:vAlign w:val="center"/>
          </w:tcPr>
          <w:p>
            <w:pPr>
              <w:widowControl/>
              <w:rPr>
                <w:rFonts w:eastAsia="仿宋_GB2312"/>
                <w:kern w:val="0"/>
                <w:sz w:val="24"/>
              </w:rPr>
            </w:pPr>
            <w:r>
              <w:rPr>
                <w:rFonts w:eastAsia="仿宋_GB2312"/>
                <w:kern w:val="0"/>
                <w:sz w:val="24"/>
              </w:rPr>
              <w:t>《行政区域界线管理条例》第十八条 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1万元以下的罚款。</w:t>
            </w:r>
          </w:p>
        </w:tc>
        <w:tc>
          <w:tcPr>
            <w:tcW w:w="2944" w:type="dxa"/>
            <w:vAlign w:val="center"/>
          </w:tcPr>
          <w:p>
            <w:pPr>
              <w:widowControl/>
              <w:rPr>
                <w:rFonts w:eastAsia="仿宋_GB2312"/>
                <w:kern w:val="0"/>
                <w:sz w:val="24"/>
              </w:rPr>
            </w:pPr>
            <w:r>
              <w:rPr>
                <w:rFonts w:eastAsia="仿宋_GB2312"/>
                <w:kern w:val="0"/>
                <w:sz w:val="24"/>
              </w:rPr>
              <w:t>绘制的地图的行政区域界线的画法与行政区域界线详图的画法不一致，但未公开销售的，违法单位或个人主动改正的</w:t>
            </w:r>
          </w:p>
        </w:tc>
        <w:tc>
          <w:tcPr>
            <w:tcW w:w="4073" w:type="dxa"/>
            <w:vAlign w:val="center"/>
          </w:tcPr>
          <w:p>
            <w:pPr>
              <w:widowControl/>
              <w:rPr>
                <w:rFonts w:eastAsia="仿宋_GB2312"/>
                <w:kern w:val="0"/>
                <w:sz w:val="24"/>
              </w:rPr>
            </w:pPr>
            <w:r>
              <w:rPr>
                <w:rFonts w:eastAsia="仿宋_GB2312"/>
                <w:kern w:val="0"/>
                <w:sz w:val="24"/>
              </w:rPr>
              <w:t>责令整改，没收行政区域界线的画法与行政区域界线详图的画法不一致的地图，并处2000元以下罚款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绘制的地图的行政区域界线的画法与行政区域界线详图的画法不一致，已公开销售的，违法单位或个人限期改正，并积极消除社会影响的</w:t>
            </w:r>
          </w:p>
        </w:tc>
        <w:tc>
          <w:tcPr>
            <w:tcW w:w="4073" w:type="dxa"/>
            <w:vAlign w:val="center"/>
          </w:tcPr>
          <w:p>
            <w:pPr>
              <w:widowControl/>
              <w:rPr>
                <w:rFonts w:eastAsia="仿宋_GB2312"/>
                <w:kern w:val="0"/>
                <w:sz w:val="24"/>
              </w:rPr>
            </w:pPr>
            <w:r>
              <w:rPr>
                <w:rFonts w:eastAsia="仿宋_GB2312"/>
                <w:kern w:val="0"/>
                <w:sz w:val="24"/>
              </w:rPr>
              <w:t>责令整改，没收行政区域界线的画法与行政区域界线详图的画法不一致的地图和违法所得，并处2000元以上5000元以下罚款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擅自编制行政区域界线详图的，或者绘制的地图的行政区域界线的画法与行政区域界线详图的画法不一致的，违法单位或个人主观上有违法故意，拒不改正违法行为，造成极坏社会影响的</w:t>
            </w:r>
          </w:p>
        </w:tc>
        <w:tc>
          <w:tcPr>
            <w:tcW w:w="4073" w:type="dxa"/>
            <w:vAlign w:val="center"/>
          </w:tcPr>
          <w:p>
            <w:pPr>
              <w:widowControl/>
              <w:rPr>
                <w:rFonts w:eastAsia="仿宋_GB2312"/>
                <w:kern w:val="0"/>
                <w:sz w:val="24"/>
              </w:rPr>
            </w:pPr>
            <w:r>
              <w:rPr>
                <w:rFonts w:eastAsia="仿宋_GB2312"/>
                <w:kern w:val="0"/>
                <w:sz w:val="24"/>
              </w:rPr>
              <w:t>责令整改，没收违法编制的行政区域界线详图、绘制的地图和违法所得，并处以5000元以上1万元以下罚款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45</w:t>
            </w:r>
          </w:p>
        </w:tc>
        <w:tc>
          <w:tcPr>
            <w:tcW w:w="1191" w:type="dxa"/>
            <w:vMerge w:val="restart"/>
            <w:vAlign w:val="center"/>
          </w:tcPr>
          <w:p>
            <w:pPr>
              <w:widowControl/>
              <w:jc w:val="center"/>
              <w:rPr>
                <w:rFonts w:eastAsia="仿宋_GB2312"/>
                <w:kern w:val="0"/>
                <w:sz w:val="24"/>
              </w:rPr>
            </w:pPr>
            <w:r>
              <w:rPr>
                <w:rFonts w:eastAsia="仿宋_GB2312"/>
                <w:kern w:val="0"/>
                <w:sz w:val="24"/>
              </w:rPr>
              <w:t>处罚-00352-000</w:t>
            </w:r>
          </w:p>
        </w:tc>
        <w:tc>
          <w:tcPr>
            <w:tcW w:w="1582" w:type="dxa"/>
            <w:vMerge w:val="restart"/>
            <w:vAlign w:val="center"/>
          </w:tcPr>
          <w:p>
            <w:pPr>
              <w:widowControl/>
              <w:rPr>
                <w:rFonts w:eastAsia="仿宋_GB2312"/>
                <w:kern w:val="0"/>
                <w:sz w:val="24"/>
              </w:rPr>
            </w:pPr>
            <w:r>
              <w:rPr>
                <w:rFonts w:eastAsia="仿宋_GB2312"/>
                <w:kern w:val="0"/>
                <w:sz w:val="24"/>
              </w:rPr>
              <w:t>故意损毁或者擅自移动界桩等行为的处罚</w:t>
            </w:r>
          </w:p>
        </w:tc>
        <w:tc>
          <w:tcPr>
            <w:tcW w:w="3061" w:type="dxa"/>
            <w:vMerge w:val="restart"/>
            <w:vAlign w:val="center"/>
          </w:tcPr>
          <w:p>
            <w:pPr>
              <w:widowControl/>
              <w:rPr>
                <w:rFonts w:eastAsia="仿宋_GB2312"/>
                <w:kern w:val="0"/>
                <w:sz w:val="24"/>
              </w:rPr>
            </w:pPr>
            <w:r>
              <w:rPr>
                <w:rFonts w:eastAsia="仿宋_GB2312"/>
                <w:kern w:val="0"/>
                <w:sz w:val="24"/>
              </w:rPr>
              <w:t>《行政区域界线管理条例》第十七条 违反本条例的规定，故意损毁或者擅自移动界桩或者其他行政区域界线标志物的，应当支付修复标志物的费用，并由所在地负责管理该行政区域界线标志的人民政府民政部门处1０００元以下的罚款；构成违反治安管理行为的，并依法给予治安管理处罚。</w:t>
            </w:r>
          </w:p>
        </w:tc>
        <w:tc>
          <w:tcPr>
            <w:tcW w:w="2944" w:type="dxa"/>
            <w:vAlign w:val="center"/>
          </w:tcPr>
          <w:p>
            <w:pPr>
              <w:widowControl/>
              <w:rPr>
                <w:rFonts w:eastAsia="仿宋_GB2312"/>
                <w:kern w:val="0"/>
                <w:sz w:val="24"/>
              </w:rPr>
            </w:pPr>
            <w:r>
              <w:rPr>
                <w:rFonts w:eastAsia="仿宋_GB2312"/>
                <w:kern w:val="0"/>
                <w:sz w:val="24"/>
              </w:rPr>
              <w:t>界桩或其他行政区域界线标志物破损程度较轻，且未损及界桩上的文字的</w:t>
            </w:r>
          </w:p>
        </w:tc>
        <w:tc>
          <w:tcPr>
            <w:tcW w:w="4073" w:type="dxa"/>
            <w:vAlign w:val="center"/>
          </w:tcPr>
          <w:p>
            <w:pPr>
              <w:widowControl/>
              <w:rPr>
                <w:rFonts w:eastAsia="仿宋_GB2312"/>
                <w:kern w:val="0"/>
                <w:sz w:val="24"/>
              </w:rPr>
            </w:pPr>
            <w:r>
              <w:rPr>
                <w:rFonts w:eastAsia="仿宋_GB2312"/>
                <w:kern w:val="0"/>
                <w:sz w:val="24"/>
              </w:rPr>
              <w:t>责令整改，支付修复标志物的费用；处200元以下罚款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界桩或其他行政区域界线标志物破损程度较重，或界桩上的文字有较重损毁的</w:t>
            </w:r>
          </w:p>
        </w:tc>
        <w:tc>
          <w:tcPr>
            <w:tcW w:w="4073" w:type="dxa"/>
            <w:vAlign w:val="center"/>
          </w:tcPr>
          <w:p>
            <w:pPr>
              <w:widowControl/>
              <w:rPr>
                <w:rFonts w:eastAsia="仿宋_GB2312"/>
                <w:kern w:val="0"/>
                <w:sz w:val="24"/>
              </w:rPr>
            </w:pPr>
            <w:r>
              <w:rPr>
                <w:rFonts w:eastAsia="仿宋_GB2312"/>
                <w:kern w:val="0"/>
                <w:sz w:val="24"/>
              </w:rPr>
              <w:t>责令整改，支付修复标志物的费用；处200元以上500元以下罚款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界桩或其他行政区域界线标志物破损程度严重，或者擅自移动界桩或其他行政区域界线标志物的</w:t>
            </w:r>
          </w:p>
        </w:tc>
        <w:tc>
          <w:tcPr>
            <w:tcW w:w="4073" w:type="dxa"/>
            <w:vAlign w:val="center"/>
          </w:tcPr>
          <w:p>
            <w:pPr>
              <w:widowControl/>
              <w:rPr>
                <w:rFonts w:eastAsia="仿宋_GB2312"/>
                <w:kern w:val="0"/>
                <w:sz w:val="24"/>
              </w:rPr>
            </w:pPr>
            <w:r>
              <w:rPr>
                <w:rFonts w:eastAsia="仿宋_GB2312"/>
                <w:kern w:val="0"/>
                <w:sz w:val="24"/>
              </w:rPr>
              <w:t>责令整改，支付修复标志物的费用；处500元以上1000元以下罚款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103" w:hRule="atLeast"/>
          <w:jc w:val="center"/>
        </w:trPr>
        <w:tc>
          <w:tcPr>
            <w:tcW w:w="461" w:type="dxa"/>
            <w:vAlign w:val="center"/>
          </w:tcPr>
          <w:p>
            <w:pPr>
              <w:widowControl/>
              <w:jc w:val="center"/>
              <w:rPr>
                <w:rFonts w:eastAsia="仿宋_GB2312"/>
                <w:kern w:val="0"/>
                <w:sz w:val="24"/>
              </w:rPr>
            </w:pPr>
            <w:r>
              <w:rPr>
                <w:rFonts w:eastAsia="仿宋_GB2312"/>
                <w:kern w:val="0"/>
                <w:sz w:val="24"/>
              </w:rPr>
              <w:t>4</w:t>
            </w:r>
            <w:r>
              <w:rPr>
                <w:rFonts w:hint="eastAsia" w:eastAsia="仿宋_GB2312"/>
                <w:kern w:val="0"/>
                <w:sz w:val="24"/>
              </w:rPr>
              <w:t>6</w:t>
            </w:r>
          </w:p>
        </w:tc>
        <w:tc>
          <w:tcPr>
            <w:tcW w:w="1191" w:type="dxa"/>
            <w:vAlign w:val="center"/>
          </w:tcPr>
          <w:p>
            <w:pPr>
              <w:widowControl/>
              <w:jc w:val="center"/>
              <w:rPr>
                <w:rFonts w:eastAsia="仿宋_GB2312"/>
                <w:kern w:val="0"/>
                <w:sz w:val="24"/>
              </w:rPr>
            </w:pPr>
            <w:r>
              <w:rPr>
                <w:rFonts w:eastAsia="仿宋_GB2312"/>
                <w:kern w:val="0"/>
                <w:sz w:val="24"/>
              </w:rPr>
              <w:t>处罚-04725-000</w:t>
            </w:r>
          </w:p>
        </w:tc>
        <w:tc>
          <w:tcPr>
            <w:tcW w:w="1582" w:type="dxa"/>
            <w:vAlign w:val="center"/>
          </w:tcPr>
          <w:p>
            <w:pPr>
              <w:widowControl/>
              <w:rPr>
                <w:rFonts w:eastAsia="仿宋_GB2312"/>
                <w:kern w:val="0"/>
                <w:sz w:val="24"/>
              </w:rPr>
            </w:pPr>
            <w:r>
              <w:rPr>
                <w:rFonts w:eastAsia="仿宋_GB2312"/>
                <w:kern w:val="0"/>
                <w:sz w:val="24"/>
              </w:rPr>
              <w:t>单位和个人违反地名管理办法各项行为的处罚</w:t>
            </w:r>
          </w:p>
        </w:tc>
        <w:tc>
          <w:tcPr>
            <w:tcW w:w="3061" w:type="dxa"/>
            <w:vAlign w:val="center"/>
          </w:tcPr>
          <w:p>
            <w:pPr>
              <w:widowControl/>
              <w:rPr>
                <w:rFonts w:eastAsia="仿宋_GB2312"/>
                <w:kern w:val="0"/>
                <w:sz w:val="24"/>
              </w:rPr>
            </w:pPr>
            <w:r>
              <w:rPr>
                <w:rFonts w:eastAsia="仿宋_GB2312"/>
                <w:kern w:val="0"/>
                <w:sz w:val="24"/>
              </w:rPr>
              <w:t>《浙江省地名管理办法》第三十七条 单位和个人违反本办法规定，有下列行为之一的，由县级以上人民政府民政部门予以行政处罚，法律、法规另有规定的，从其规定：（一）擅自命名或者更名住宅小区（楼）、建筑物名称的，责令其停止使用、限期改正；逾期不改正的，撤销其名称，并对经营性的违法行为处1万元以上5万元以下的罚款，对非经营性的违法行为处2000元的罚款。（二）未按照规定使用标准地名的，责令限期改正；逾期不改正的，对经营性的违法行为处1万元以上5万元以下的罚款，对非经营性的违法行为处2000元的罚款。（三）擅自编制或者更改门（楼）牌号码的，责令限期改正；逾期不改正的，对个人处500元的罚款，对单位处2000元的罚款。</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6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4</w:t>
            </w:r>
            <w:r>
              <w:rPr>
                <w:rFonts w:hint="eastAsia" w:eastAsia="仿宋_GB2312"/>
                <w:kern w:val="0"/>
                <w:sz w:val="24"/>
              </w:rPr>
              <w:t>7</w:t>
            </w:r>
          </w:p>
        </w:tc>
        <w:tc>
          <w:tcPr>
            <w:tcW w:w="1191" w:type="dxa"/>
            <w:vMerge w:val="restart"/>
            <w:vAlign w:val="center"/>
          </w:tcPr>
          <w:p>
            <w:pPr>
              <w:widowControl/>
              <w:jc w:val="center"/>
              <w:rPr>
                <w:rFonts w:eastAsia="仿宋_GB2312"/>
                <w:kern w:val="0"/>
                <w:sz w:val="24"/>
              </w:rPr>
            </w:pPr>
            <w:r>
              <w:rPr>
                <w:rFonts w:eastAsia="仿宋_GB2312"/>
                <w:kern w:val="0"/>
                <w:sz w:val="24"/>
              </w:rPr>
              <w:t>处罚-04725-001</w:t>
            </w:r>
          </w:p>
        </w:tc>
        <w:tc>
          <w:tcPr>
            <w:tcW w:w="1582" w:type="dxa"/>
            <w:vMerge w:val="restart"/>
            <w:vAlign w:val="center"/>
          </w:tcPr>
          <w:p>
            <w:pPr>
              <w:widowControl/>
              <w:rPr>
                <w:rFonts w:eastAsia="仿宋_GB2312"/>
                <w:kern w:val="0"/>
                <w:sz w:val="24"/>
              </w:rPr>
            </w:pPr>
            <w:r>
              <w:rPr>
                <w:rFonts w:eastAsia="仿宋_GB2312"/>
                <w:kern w:val="0"/>
                <w:sz w:val="24"/>
              </w:rPr>
              <w:t>单位和个人擅自命名或者更名住宅小区建筑物名称的处罚</w:t>
            </w:r>
          </w:p>
        </w:tc>
        <w:tc>
          <w:tcPr>
            <w:tcW w:w="3061" w:type="dxa"/>
            <w:vMerge w:val="restart"/>
            <w:vAlign w:val="center"/>
          </w:tcPr>
          <w:p>
            <w:pPr>
              <w:widowControl/>
              <w:rPr>
                <w:rFonts w:eastAsia="仿宋_GB2312"/>
                <w:kern w:val="0"/>
                <w:sz w:val="24"/>
              </w:rPr>
            </w:pPr>
            <w:r>
              <w:rPr>
                <w:rFonts w:eastAsia="仿宋_GB2312"/>
                <w:kern w:val="0"/>
                <w:sz w:val="24"/>
              </w:rPr>
              <w:t>《浙江省地名管理办法》第三十七条 单位和个人违反本办法规定，有下列行为之一的，由县级以上人民政府民政部门予以行政处罚，法律、法规另有规定的，从其规定：（一）擅自命名或者更名住宅小区（楼）、建筑物名称的，责令其停止使用、限期改正；逾期不改正的，撤销其名称，并对经营性的违法行为处1万元以上5万元以下的罚款，对非经营性的违法行为处2000元的罚款。</w:t>
            </w:r>
          </w:p>
        </w:tc>
        <w:tc>
          <w:tcPr>
            <w:tcW w:w="2944" w:type="dxa"/>
            <w:vAlign w:val="center"/>
          </w:tcPr>
          <w:p>
            <w:pPr>
              <w:widowControl/>
              <w:rPr>
                <w:rFonts w:eastAsia="仿宋_GB2312"/>
                <w:kern w:val="0"/>
                <w:sz w:val="24"/>
              </w:rPr>
            </w:pPr>
            <w:r>
              <w:rPr>
                <w:rFonts w:eastAsia="仿宋_GB2312"/>
                <w:kern w:val="0"/>
                <w:sz w:val="24"/>
              </w:rPr>
              <w:t>单位和个人擅自命名或者更名住宅小区（楼）、建筑物名称</w:t>
            </w:r>
          </w:p>
        </w:tc>
        <w:tc>
          <w:tcPr>
            <w:tcW w:w="4073" w:type="dxa"/>
            <w:vAlign w:val="center"/>
          </w:tcPr>
          <w:p>
            <w:pPr>
              <w:widowControl/>
              <w:rPr>
                <w:rFonts w:eastAsia="仿宋_GB2312"/>
                <w:kern w:val="0"/>
                <w:sz w:val="24"/>
              </w:rPr>
            </w:pPr>
            <w:r>
              <w:rPr>
                <w:rFonts w:eastAsia="仿宋_GB2312"/>
                <w:kern w:val="0"/>
                <w:sz w:val="24"/>
              </w:rPr>
              <w:t>责令停止使用，限期改正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6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单位和个人擅自命名或者更名住宅小区（楼）、建筑物名称，逾期不改正的，无经营性的违法行为</w:t>
            </w:r>
          </w:p>
        </w:tc>
        <w:tc>
          <w:tcPr>
            <w:tcW w:w="4073" w:type="dxa"/>
            <w:vAlign w:val="center"/>
          </w:tcPr>
          <w:p>
            <w:pPr>
              <w:widowControl/>
              <w:rPr>
                <w:rFonts w:eastAsia="仿宋_GB2312"/>
                <w:kern w:val="0"/>
                <w:sz w:val="24"/>
              </w:rPr>
            </w:pPr>
            <w:r>
              <w:rPr>
                <w:rFonts w:eastAsia="仿宋_GB2312"/>
                <w:kern w:val="0"/>
                <w:sz w:val="24"/>
              </w:rPr>
              <w:t>撤销名称，罚款2000元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5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单位和个人擅自命名或者更名住宅小区（楼）、建筑物名称，发生3项以下，逾期不改正的有经营性的违法行为</w:t>
            </w:r>
          </w:p>
        </w:tc>
        <w:tc>
          <w:tcPr>
            <w:tcW w:w="4073" w:type="dxa"/>
            <w:vAlign w:val="center"/>
          </w:tcPr>
          <w:p>
            <w:pPr>
              <w:widowControl/>
              <w:rPr>
                <w:rFonts w:eastAsia="仿宋_GB2312"/>
                <w:kern w:val="0"/>
                <w:sz w:val="24"/>
              </w:rPr>
            </w:pPr>
            <w:r>
              <w:rPr>
                <w:rFonts w:eastAsia="仿宋_GB2312"/>
                <w:kern w:val="0"/>
                <w:sz w:val="24"/>
              </w:rPr>
              <w:t>撤销名称，罚款1万元以上3万元以下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8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单位和个人擅自命名或者更名住宅小区（楼）、建筑物名称，发生3项以上，逾期不改正，有经营性的违法行为</w:t>
            </w:r>
          </w:p>
        </w:tc>
        <w:tc>
          <w:tcPr>
            <w:tcW w:w="4073" w:type="dxa"/>
            <w:vAlign w:val="center"/>
          </w:tcPr>
          <w:p>
            <w:pPr>
              <w:widowControl/>
              <w:rPr>
                <w:rFonts w:eastAsia="仿宋_GB2312"/>
                <w:kern w:val="0"/>
                <w:sz w:val="24"/>
              </w:rPr>
            </w:pPr>
            <w:r>
              <w:rPr>
                <w:rFonts w:eastAsia="仿宋_GB2312"/>
                <w:kern w:val="0"/>
                <w:sz w:val="24"/>
              </w:rPr>
              <w:t>撤销名称，罚款3万元以上5万元以下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48</w:t>
            </w:r>
          </w:p>
        </w:tc>
        <w:tc>
          <w:tcPr>
            <w:tcW w:w="1191" w:type="dxa"/>
            <w:vMerge w:val="restart"/>
            <w:vAlign w:val="center"/>
          </w:tcPr>
          <w:p>
            <w:pPr>
              <w:widowControl/>
              <w:jc w:val="center"/>
              <w:rPr>
                <w:rFonts w:eastAsia="仿宋_GB2312"/>
                <w:kern w:val="0"/>
                <w:sz w:val="24"/>
              </w:rPr>
            </w:pPr>
            <w:r>
              <w:rPr>
                <w:rFonts w:eastAsia="仿宋_GB2312"/>
                <w:kern w:val="0"/>
                <w:sz w:val="24"/>
              </w:rPr>
              <w:t>处罚-04725-002</w:t>
            </w:r>
          </w:p>
        </w:tc>
        <w:tc>
          <w:tcPr>
            <w:tcW w:w="1582" w:type="dxa"/>
            <w:vMerge w:val="restart"/>
            <w:vAlign w:val="center"/>
          </w:tcPr>
          <w:p>
            <w:pPr>
              <w:widowControl/>
              <w:rPr>
                <w:rFonts w:eastAsia="仿宋_GB2312"/>
                <w:kern w:val="0"/>
                <w:sz w:val="24"/>
              </w:rPr>
            </w:pPr>
            <w:r>
              <w:rPr>
                <w:rFonts w:eastAsia="仿宋_GB2312"/>
                <w:kern w:val="0"/>
                <w:sz w:val="24"/>
              </w:rPr>
              <w:t>单位和个人未按照规定使用标准地名的处罚</w:t>
            </w:r>
          </w:p>
        </w:tc>
        <w:tc>
          <w:tcPr>
            <w:tcW w:w="3061" w:type="dxa"/>
            <w:vMerge w:val="restart"/>
            <w:vAlign w:val="center"/>
          </w:tcPr>
          <w:p>
            <w:pPr>
              <w:widowControl/>
              <w:rPr>
                <w:rFonts w:eastAsia="仿宋_GB2312"/>
                <w:kern w:val="0"/>
                <w:sz w:val="24"/>
              </w:rPr>
            </w:pPr>
            <w:r>
              <w:rPr>
                <w:rFonts w:eastAsia="仿宋_GB2312"/>
                <w:kern w:val="0"/>
                <w:sz w:val="24"/>
              </w:rPr>
              <w:t>《浙江省地名管理办法》第三十七条 单位和个人违反本办法规定，有下列行为之一的，由县级以上人民政府民政部门予以行政处罚，法律、法规另有规定的，从其规定：（二）未按照规定使用标准地名的，责令限期改正；逾期不改正的，对经营性的违法行为处1万元以上5万元以下的罚款，对非经营性的违法行为处2000元的罚款。</w:t>
            </w:r>
          </w:p>
        </w:tc>
        <w:tc>
          <w:tcPr>
            <w:tcW w:w="2944" w:type="dxa"/>
            <w:vAlign w:val="center"/>
          </w:tcPr>
          <w:p>
            <w:pPr>
              <w:widowControl/>
              <w:rPr>
                <w:rFonts w:eastAsia="仿宋_GB2312"/>
                <w:kern w:val="0"/>
                <w:sz w:val="24"/>
              </w:rPr>
            </w:pPr>
            <w:r>
              <w:rPr>
                <w:rFonts w:eastAsia="仿宋_GB2312"/>
                <w:kern w:val="0"/>
                <w:sz w:val="24"/>
              </w:rPr>
              <w:t>单位和个人未按照规定使用标准地名</w:t>
            </w:r>
          </w:p>
        </w:tc>
        <w:tc>
          <w:tcPr>
            <w:tcW w:w="4073" w:type="dxa"/>
            <w:vAlign w:val="center"/>
          </w:tcPr>
          <w:p>
            <w:pPr>
              <w:widowControl/>
              <w:rPr>
                <w:rFonts w:eastAsia="仿宋_GB2312"/>
                <w:kern w:val="0"/>
                <w:sz w:val="24"/>
              </w:rPr>
            </w:pPr>
            <w:r>
              <w:rPr>
                <w:rFonts w:eastAsia="仿宋_GB2312"/>
                <w:kern w:val="0"/>
                <w:sz w:val="24"/>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4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单位和个人未按照规定使用标准地名，逾期不改正的，非经营性的违法行为</w:t>
            </w:r>
          </w:p>
        </w:tc>
        <w:tc>
          <w:tcPr>
            <w:tcW w:w="4073" w:type="dxa"/>
            <w:vAlign w:val="center"/>
          </w:tcPr>
          <w:p>
            <w:pPr>
              <w:widowControl/>
              <w:rPr>
                <w:rFonts w:eastAsia="仿宋_GB2312"/>
                <w:kern w:val="0"/>
                <w:sz w:val="24"/>
              </w:rPr>
            </w:pPr>
            <w:r>
              <w:rPr>
                <w:rFonts w:eastAsia="仿宋_GB2312"/>
                <w:kern w:val="0"/>
                <w:sz w:val="24"/>
              </w:rPr>
              <w:t>罚款2000元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8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单位和个人未按照规定使用标准地名，发生3项以下，逾期不改正的，有经营性的违法行为</w:t>
            </w:r>
          </w:p>
        </w:tc>
        <w:tc>
          <w:tcPr>
            <w:tcW w:w="4073" w:type="dxa"/>
            <w:vAlign w:val="center"/>
          </w:tcPr>
          <w:p>
            <w:pPr>
              <w:widowControl/>
              <w:rPr>
                <w:rFonts w:eastAsia="仿宋_GB2312"/>
                <w:kern w:val="0"/>
                <w:sz w:val="24"/>
              </w:rPr>
            </w:pPr>
            <w:r>
              <w:rPr>
                <w:rFonts w:eastAsia="仿宋_GB2312"/>
                <w:kern w:val="0"/>
                <w:sz w:val="24"/>
              </w:rPr>
              <w:t>罚款1万元以上3万元以下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单位和个人未按照规定使用标准地名，发生3项以上，逾期不改正的，有经营性的违法行</w:t>
            </w:r>
          </w:p>
        </w:tc>
        <w:tc>
          <w:tcPr>
            <w:tcW w:w="4073" w:type="dxa"/>
            <w:vAlign w:val="center"/>
          </w:tcPr>
          <w:p>
            <w:pPr>
              <w:widowControl/>
              <w:rPr>
                <w:rFonts w:eastAsia="仿宋_GB2312"/>
                <w:kern w:val="0"/>
                <w:sz w:val="24"/>
              </w:rPr>
            </w:pPr>
            <w:r>
              <w:rPr>
                <w:rFonts w:eastAsia="仿宋_GB2312"/>
                <w:kern w:val="0"/>
                <w:sz w:val="24"/>
              </w:rPr>
              <w:t>罚款3万元以上5万元以下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49</w:t>
            </w:r>
          </w:p>
        </w:tc>
        <w:tc>
          <w:tcPr>
            <w:tcW w:w="1191" w:type="dxa"/>
            <w:vMerge w:val="restart"/>
            <w:vAlign w:val="center"/>
          </w:tcPr>
          <w:p>
            <w:pPr>
              <w:widowControl/>
              <w:jc w:val="center"/>
              <w:rPr>
                <w:rFonts w:eastAsia="仿宋_GB2312"/>
                <w:kern w:val="0"/>
                <w:sz w:val="24"/>
              </w:rPr>
            </w:pPr>
            <w:r>
              <w:rPr>
                <w:rFonts w:eastAsia="仿宋_GB2312"/>
                <w:kern w:val="0"/>
                <w:sz w:val="24"/>
              </w:rPr>
              <w:t>处罚-04725-003</w:t>
            </w:r>
          </w:p>
        </w:tc>
        <w:tc>
          <w:tcPr>
            <w:tcW w:w="1582" w:type="dxa"/>
            <w:vMerge w:val="restart"/>
            <w:vAlign w:val="center"/>
          </w:tcPr>
          <w:p>
            <w:pPr>
              <w:widowControl/>
              <w:rPr>
                <w:rFonts w:eastAsia="仿宋_GB2312"/>
                <w:kern w:val="0"/>
                <w:sz w:val="24"/>
              </w:rPr>
            </w:pPr>
            <w:r>
              <w:rPr>
                <w:rFonts w:eastAsia="仿宋_GB2312"/>
                <w:kern w:val="0"/>
                <w:sz w:val="24"/>
              </w:rPr>
              <w:t>单位和个人擅自编制或者更改门（楼）牌号码的处罚</w:t>
            </w:r>
          </w:p>
        </w:tc>
        <w:tc>
          <w:tcPr>
            <w:tcW w:w="3061" w:type="dxa"/>
            <w:vMerge w:val="restart"/>
            <w:vAlign w:val="center"/>
          </w:tcPr>
          <w:p>
            <w:pPr>
              <w:widowControl/>
              <w:rPr>
                <w:rFonts w:eastAsia="仿宋_GB2312"/>
                <w:kern w:val="0"/>
                <w:sz w:val="24"/>
              </w:rPr>
            </w:pPr>
            <w:r>
              <w:rPr>
                <w:rFonts w:eastAsia="仿宋_GB2312"/>
                <w:kern w:val="0"/>
                <w:sz w:val="24"/>
              </w:rPr>
              <w:t>《浙江省地名管理办法》第三十七条 单位和个人违反本办法规定，有下列行为之一的，由县级以上人民政府民政部门予以行政处罚，法律、法规另有规定的，从其规定：（三）擅自编制或者更改门（楼）牌号码的，责令限期改正；逾期不改正的，对个人处500元的罚款，对单位处2000元的罚款。</w:t>
            </w:r>
          </w:p>
        </w:tc>
        <w:tc>
          <w:tcPr>
            <w:tcW w:w="2944" w:type="dxa"/>
            <w:vAlign w:val="center"/>
          </w:tcPr>
          <w:p>
            <w:pPr>
              <w:widowControl/>
              <w:rPr>
                <w:rFonts w:eastAsia="仿宋_GB2312"/>
                <w:kern w:val="0"/>
                <w:sz w:val="24"/>
              </w:rPr>
            </w:pPr>
            <w:r>
              <w:rPr>
                <w:rFonts w:eastAsia="仿宋_GB2312"/>
                <w:kern w:val="0"/>
                <w:sz w:val="24"/>
              </w:rPr>
              <w:t>单位和个人擅自编制或者更改门（楼）牌号码</w:t>
            </w:r>
          </w:p>
        </w:tc>
        <w:tc>
          <w:tcPr>
            <w:tcW w:w="4073" w:type="dxa"/>
            <w:vAlign w:val="center"/>
          </w:tcPr>
          <w:p>
            <w:pPr>
              <w:widowControl/>
              <w:rPr>
                <w:rFonts w:eastAsia="仿宋_GB2312"/>
                <w:kern w:val="0"/>
                <w:sz w:val="24"/>
              </w:rPr>
            </w:pPr>
            <w:r>
              <w:rPr>
                <w:rFonts w:eastAsia="仿宋_GB2312"/>
                <w:kern w:val="0"/>
                <w:sz w:val="24"/>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单位擅自编制或者更改门（楼）牌号码，逾期不改正的</w:t>
            </w:r>
          </w:p>
        </w:tc>
        <w:tc>
          <w:tcPr>
            <w:tcW w:w="4073" w:type="dxa"/>
            <w:vAlign w:val="center"/>
          </w:tcPr>
          <w:p>
            <w:pPr>
              <w:widowControl/>
              <w:rPr>
                <w:rFonts w:eastAsia="仿宋_GB2312"/>
                <w:kern w:val="0"/>
                <w:sz w:val="24"/>
              </w:rPr>
            </w:pPr>
            <w:r>
              <w:rPr>
                <w:rFonts w:eastAsia="仿宋_GB2312"/>
                <w:kern w:val="0"/>
                <w:sz w:val="24"/>
              </w:rPr>
              <w:t>罚款2000元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个人擅自编制或者更改门（楼）牌号码，逾期不改正的</w:t>
            </w:r>
          </w:p>
        </w:tc>
        <w:tc>
          <w:tcPr>
            <w:tcW w:w="4073" w:type="dxa"/>
            <w:vAlign w:val="center"/>
          </w:tcPr>
          <w:p>
            <w:pPr>
              <w:widowControl/>
              <w:rPr>
                <w:rFonts w:eastAsia="仿宋_GB2312"/>
                <w:kern w:val="0"/>
                <w:sz w:val="24"/>
              </w:rPr>
            </w:pPr>
            <w:r>
              <w:rPr>
                <w:rFonts w:eastAsia="仿宋_GB2312"/>
                <w:kern w:val="0"/>
                <w:sz w:val="24"/>
              </w:rPr>
              <w:t>罚款500元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1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5</w:t>
            </w:r>
            <w:r>
              <w:rPr>
                <w:rFonts w:hint="eastAsia" w:eastAsia="仿宋_GB2312"/>
                <w:kern w:val="0"/>
                <w:sz w:val="24"/>
              </w:rPr>
              <w:t>0</w:t>
            </w:r>
          </w:p>
        </w:tc>
        <w:tc>
          <w:tcPr>
            <w:tcW w:w="1191" w:type="dxa"/>
            <w:vMerge w:val="restart"/>
            <w:vAlign w:val="center"/>
          </w:tcPr>
          <w:p>
            <w:pPr>
              <w:widowControl/>
              <w:jc w:val="center"/>
              <w:rPr>
                <w:rFonts w:eastAsia="仿宋_GB2312"/>
                <w:kern w:val="0"/>
                <w:sz w:val="24"/>
              </w:rPr>
            </w:pPr>
            <w:r>
              <w:rPr>
                <w:rFonts w:eastAsia="仿宋_GB2312"/>
                <w:kern w:val="0"/>
                <w:sz w:val="24"/>
              </w:rPr>
              <w:t>处罚-04726-000</w:t>
            </w:r>
          </w:p>
        </w:tc>
        <w:tc>
          <w:tcPr>
            <w:tcW w:w="1582" w:type="dxa"/>
            <w:vMerge w:val="restart"/>
            <w:vAlign w:val="center"/>
          </w:tcPr>
          <w:p>
            <w:pPr>
              <w:widowControl/>
              <w:rPr>
                <w:rFonts w:eastAsia="仿宋_GB2312"/>
                <w:kern w:val="0"/>
                <w:sz w:val="24"/>
              </w:rPr>
            </w:pPr>
            <w:r>
              <w:rPr>
                <w:rFonts w:eastAsia="仿宋_GB2312"/>
                <w:kern w:val="0"/>
                <w:sz w:val="24"/>
              </w:rPr>
              <w:t>非法处置地名标志行为的处罚</w:t>
            </w:r>
          </w:p>
        </w:tc>
        <w:tc>
          <w:tcPr>
            <w:tcW w:w="3061" w:type="dxa"/>
            <w:vMerge w:val="restart"/>
            <w:vAlign w:val="center"/>
          </w:tcPr>
          <w:p>
            <w:pPr>
              <w:widowControl/>
              <w:rPr>
                <w:rFonts w:eastAsia="仿宋_GB2312"/>
                <w:kern w:val="0"/>
                <w:sz w:val="24"/>
              </w:rPr>
            </w:pPr>
            <w:r>
              <w:rPr>
                <w:rFonts w:eastAsia="仿宋_GB2312"/>
                <w:kern w:val="0"/>
                <w:sz w:val="24"/>
              </w:rPr>
              <w:t>《浙江省地名管理办法》第三十八条 涂改、遮挡、损毁或者擅自设置、移动、拆除地名标志的，由县级以上人民政府民政部门和有关主管部门按照各自职责责令限期改正；逾期不改正的，处500元以上2000元以下的罚款；造成经济损失的，应当依法赔偿。法律、法规另有规定的，从其规定。</w:t>
            </w:r>
          </w:p>
        </w:tc>
        <w:tc>
          <w:tcPr>
            <w:tcW w:w="2944" w:type="dxa"/>
            <w:vAlign w:val="center"/>
          </w:tcPr>
          <w:p>
            <w:pPr>
              <w:widowControl/>
              <w:rPr>
                <w:rFonts w:eastAsia="仿宋_GB2312"/>
                <w:kern w:val="0"/>
                <w:sz w:val="24"/>
              </w:rPr>
            </w:pPr>
            <w:r>
              <w:rPr>
                <w:rFonts w:eastAsia="仿宋_GB2312"/>
                <w:kern w:val="0"/>
                <w:sz w:val="24"/>
              </w:rPr>
              <w:t>涂改、遮挡、损毁或者擅自设置移动、拆除地名标志</w:t>
            </w:r>
          </w:p>
        </w:tc>
        <w:tc>
          <w:tcPr>
            <w:tcW w:w="4073" w:type="dxa"/>
            <w:vAlign w:val="center"/>
          </w:tcPr>
          <w:p>
            <w:pPr>
              <w:widowControl/>
              <w:rPr>
                <w:rFonts w:eastAsia="仿宋_GB2312"/>
                <w:kern w:val="0"/>
                <w:sz w:val="24"/>
              </w:rPr>
            </w:pPr>
            <w:r>
              <w:rPr>
                <w:rFonts w:eastAsia="仿宋_GB2312"/>
                <w:kern w:val="0"/>
                <w:sz w:val="24"/>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1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涂改、遮挡、损毁或者擅自设置移动、拆除地名标志的，3项以下，逾期不改正的</w:t>
            </w:r>
          </w:p>
        </w:tc>
        <w:tc>
          <w:tcPr>
            <w:tcW w:w="4073" w:type="dxa"/>
            <w:vAlign w:val="center"/>
          </w:tcPr>
          <w:p>
            <w:pPr>
              <w:widowControl/>
              <w:rPr>
                <w:rFonts w:eastAsia="仿宋_GB2312"/>
                <w:kern w:val="0"/>
                <w:sz w:val="24"/>
              </w:rPr>
            </w:pPr>
            <w:r>
              <w:rPr>
                <w:rFonts w:eastAsia="仿宋_GB2312"/>
                <w:kern w:val="0"/>
                <w:sz w:val="24"/>
              </w:rPr>
              <w:t>处500以上1000以下罚款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1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涂改、遮挡、损毁或者擅自设置移动、拆除地名标志的，3项以上，逾期不改正的</w:t>
            </w:r>
          </w:p>
        </w:tc>
        <w:tc>
          <w:tcPr>
            <w:tcW w:w="4073" w:type="dxa"/>
            <w:vAlign w:val="center"/>
          </w:tcPr>
          <w:p>
            <w:pPr>
              <w:widowControl/>
              <w:rPr>
                <w:rFonts w:eastAsia="仿宋_GB2312"/>
                <w:kern w:val="0"/>
                <w:sz w:val="24"/>
              </w:rPr>
            </w:pPr>
            <w:r>
              <w:rPr>
                <w:rFonts w:eastAsia="仿宋_GB2312"/>
                <w:kern w:val="0"/>
                <w:sz w:val="24"/>
              </w:rPr>
              <w:t>处1000以上2000以下罚款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69" w:hRule="atLeast"/>
          <w:jc w:val="center"/>
        </w:trPr>
        <w:tc>
          <w:tcPr>
            <w:tcW w:w="461" w:type="dxa"/>
            <w:vAlign w:val="center"/>
          </w:tcPr>
          <w:p>
            <w:pPr>
              <w:widowControl/>
              <w:jc w:val="center"/>
              <w:rPr>
                <w:rFonts w:eastAsia="仿宋_GB2312"/>
                <w:kern w:val="0"/>
                <w:sz w:val="24"/>
              </w:rPr>
            </w:pPr>
            <w:r>
              <w:rPr>
                <w:rFonts w:eastAsia="仿宋_GB2312"/>
                <w:kern w:val="0"/>
                <w:sz w:val="24"/>
              </w:rPr>
              <w:t>5</w:t>
            </w:r>
            <w:r>
              <w:rPr>
                <w:rFonts w:hint="eastAsia" w:eastAsia="仿宋_GB2312"/>
                <w:kern w:val="0"/>
                <w:sz w:val="24"/>
              </w:rPr>
              <w:t>1</w:t>
            </w:r>
          </w:p>
        </w:tc>
        <w:tc>
          <w:tcPr>
            <w:tcW w:w="1191" w:type="dxa"/>
            <w:vAlign w:val="center"/>
          </w:tcPr>
          <w:p>
            <w:pPr>
              <w:widowControl/>
              <w:jc w:val="center"/>
              <w:rPr>
                <w:rFonts w:eastAsia="仿宋_GB2312"/>
                <w:kern w:val="0"/>
                <w:sz w:val="24"/>
              </w:rPr>
            </w:pPr>
            <w:r>
              <w:rPr>
                <w:rFonts w:eastAsia="仿宋_GB2312"/>
                <w:kern w:val="0"/>
                <w:sz w:val="24"/>
              </w:rPr>
              <w:t>处罚-00342-000</w:t>
            </w:r>
          </w:p>
        </w:tc>
        <w:tc>
          <w:tcPr>
            <w:tcW w:w="1582" w:type="dxa"/>
            <w:vAlign w:val="center"/>
          </w:tcPr>
          <w:p>
            <w:pPr>
              <w:widowControl/>
              <w:rPr>
                <w:rFonts w:eastAsia="仿宋_GB2312"/>
                <w:kern w:val="0"/>
                <w:sz w:val="24"/>
              </w:rPr>
            </w:pPr>
            <w:r>
              <w:rPr>
                <w:rFonts w:eastAsia="仿宋_GB2312"/>
                <w:kern w:val="0"/>
                <w:sz w:val="24"/>
              </w:rPr>
              <w:t>社会团体未及时开展活动的处罚</w:t>
            </w:r>
          </w:p>
        </w:tc>
        <w:tc>
          <w:tcPr>
            <w:tcW w:w="3061" w:type="dxa"/>
            <w:vAlign w:val="center"/>
          </w:tcPr>
          <w:p>
            <w:pPr>
              <w:widowControl/>
              <w:rPr>
                <w:rFonts w:eastAsia="仿宋_GB2312"/>
                <w:kern w:val="0"/>
                <w:sz w:val="24"/>
              </w:rPr>
            </w:pPr>
            <w:r>
              <w:rPr>
                <w:rFonts w:eastAsia="仿宋_GB2312"/>
                <w:kern w:val="0"/>
                <w:sz w:val="24"/>
              </w:rPr>
              <w:t>《社会团体登记管理条例》第十三条 有下列情形之一的，登记管理机关不予登记：（四）在申请登记时弄虚作假的；第二十九条 社会团体在申请登记时弄虚作假，骗取登记的，或者自取得《社会团体法人登记证书》之日起1年未开展活动的，由登记管理机关予以撤销登记。</w:t>
            </w:r>
          </w:p>
        </w:tc>
        <w:tc>
          <w:tcPr>
            <w:tcW w:w="2944" w:type="dxa"/>
            <w:vAlign w:val="center"/>
          </w:tcPr>
          <w:p>
            <w:pPr>
              <w:widowControl/>
              <w:rPr>
                <w:rFonts w:eastAsia="仿宋_GB2312"/>
                <w:kern w:val="0"/>
                <w:sz w:val="24"/>
              </w:rPr>
            </w:pPr>
            <w:r>
              <w:rPr>
                <w:rFonts w:eastAsia="仿宋_GB2312"/>
                <w:kern w:val="0"/>
                <w:sz w:val="24"/>
              </w:rPr>
              <w:t>取得《社会团体法人登记证书》之日起1年未开展活动的</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5</w:t>
            </w:r>
            <w:r>
              <w:rPr>
                <w:rFonts w:hint="eastAsia" w:eastAsia="仿宋_GB2312"/>
                <w:kern w:val="0"/>
                <w:sz w:val="24"/>
              </w:rPr>
              <w:t>2</w:t>
            </w:r>
          </w:p>
        </w:tc>
        <w:tc>
          <w:tcPr>
            <w:tcW w:w="1191" w:type="dxa"/>
            <w:vAlign w:val="center"/>
          </w:tcPr>
          <w:p>
            <w:pPr>
              <w:widowControl/>
              <w:jc w:val="center"/>
              <w:rPr>
                <w:rFonts w:eastAsia="仿宋_GB2312"/>
                <w:kern w:val="0"/>
                <w:sz w:val="24"/>
              </w:rPr>
            </w:pPr>
            <w:r>
              <w:rPr>
                <w:rFonts w:eastAsia="仿宋_GB2312"/>
                <w:kern w:val="0"/>
                <w:sz w:val="24"/>
              </w:rPr>
              <w:t>处罚-00343-000</w:t>
            </w:r>
          </w:p>
        </w:tc>
        <w:tc>
          <w:tcPr>
            <w:tcW w:w="1582" w:type="dxa"/>
            <w:vAlign w:val="center"/>
          </w:tcPr>
          <w:p>
            <w:pPr>
              <w:widowControl/>
              <w:rPr>
                <w:rFonts w:eastAsia="仿宋_GB2312"/>
                <w:kern w:val="0"/>
                <w:sz w:val="24"/>
              </w:rPr>
            </w:pPr>
            <w:r>
              <w:rPr>
                <w:rFonts w:eastAsia="仿宋_GB2312"/>
                <w:kern w:val="0"/>
                <w:sz w:val="24"/>
              </w:rPr>
              <w:t>社会团体未规范开展各项活动的处罚</w:t>
            </w:r>
          </w:p>
        </w:tc>
        <w:tc>
          <w:tcPr>
            <w:tcW w:w="3061" w:type="dxa"/>
            <w:vAlign w:val="center"/>
          </w:tcPr>
          <w:p>
            <w:pPr>
              <w:widowControl/>
              <w:spacing w:line="230" w:lineRule="exact"/>
              <w:rPr>
                <w:rFonts w:eastAsia="仿宋_GB2312"/>
                <w:spacing w:val="-6"/>
                <w:kern w:val="0"/>
                <w:sz w:val="24"/>
              </w:rPr>
            </w:pPr>
            <w:r>
              <w:rPr>
                <w:rFonts w:eastAsia="仿宋_GB2312"/>
                <w:spacing w:val="-6"/>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一）涂改、出租、出借《社会团体法人登记证书》，或者出租、出借社会团体印章的；（二）超出章程规定的宗旨和业务范围进行活动的；（三）拒不接受或者不按照规定接受监督检查的；（四）不按照规定办理变更登记的；（五）违反规定设立分支机构、代表机构，或者对分支机构、代表机构疏于管理，造成严重后果的；（六）从事营利性的经营活动的；（七）侵占、私分、挪用社会团体资产或者所接受的捐赠、资助的；（八）违反国家有关规定收取费用、筹集资金或者接受、使用捐赠、资助的。前款规定的行为有违法经营额或者违法所得的，予以没收，可以并处违法经营额</w:t>
            </w:r>
            <w:r>
              <w:rPr>
                <w:rFonts w:hint="eastAsia" w:eastAsia="仿宋_GB2312"/>
                <w:spacing w:val="-6"/>
                <w:kern w:val="0"/>
                <w:sz w:val="24"/>
              </w:rPr>
              <w:t>1</w:t>
            </w:r>
            <w:r>
              <w:rPr>
                <w:rFonts w:eastAsia="仿宋_GB2312"/>
                <w:spacing w:val="-6"/>
                <w:kern w:val="0"/>
                <w:sz w:val="24"/>
              </w:rPr>
              <w:t>倍以上</w:t>
            </w:r>
            <w:r>
              <w:rPr>
                <w:rFonts w:hint="eastAsia" w:eastAsia="仿宋_GB2312"/>
                <w:spacing w:val="-6"/>
                <w:kern w:val="0"/>
                <w:sz w:val="24"/>
              </w:rPr>
              <w:t>3</w:t>
            </w:r>
            <w:r>
              <w:rPr>
                <w:rFonts w:eastAsia="仿宋_GB2312"/>
                <w:spacing w:val="-6"/>
                <w:kern w:val="0"/>
                <w:sz w:val="24"/>
              </w:rPr>
              <w:t>倍以下或者违法所得</w:t>
            </w:r>
            <w:r>
              <w:rPr>
                <w:rFonts w:hint="eastAsia" w:eastAsia="仿宋_GB2312"/>
                <w:spacing w:val="-6"/>
                <w:kern w:val="0"/>
                <w:sz w:val="24"/>
              </w:rPr>
              <w:t>3</w:t>
            </w:r>
            <w:r>
              <w:rPr>
                <w:rFonts w:eastAsia="仿宋_GB2312"/>
                <w:spacing w:val="-6"/>
                <w:kern w:val="0"/>
                <w:sz w:val="24"/>
              </w:rPr>
              <w:t>倍以上</w:t>
            </w:r>
            <w:r>
              <w:rPr>
                <w:rFonts w:hint="eastAsia" w:eastAsia="仿宋_GB2312"/>
                <w:spacing w:val="-6"/>
                <w:kern w:val="0"/>
                <w:sz w:val="24"/>
              </w:rPr>
              <w:t>5</w:t>
            </w:r>
            <w:r>
              <w:rPr>
                <w:rFonts w:eastAsia="仿宋_GB2312"/>
                <w:spacing w:val="-6"/>
                <w:kern w:val="0"/>
                <w:sz w:val="24"/>
              </w:rPr>
              <w:t>倍以下的罚款。 第三十一条 社会团体的活动违反其他法律、法规的，由有关国家机关依法处理；有关国家机关认为应当撤销登记的，由登记管理机关撤销登记。</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5</w:t>
            </w:r>
            <w:r>
              <w:rPr>
                <w:rFonts w:hint="eastAsia" w:eastAsia="仿宋_GB2312"/>
                <w:kern w:val="0"/>
                <w:sz w:val="24"/>
              </w:rPr>
              <w:t>3</w:t>
            </w:r>
          </w:p>
        </w:tc>
        <w:tc>
          <w:tcPr>
            <w:tcW w:w="1191" w:type="dxa"/>
            <w:vMerge w:val="restart"/>
            <w:vAlign w:val="center"/>
          </w:tcPr>
          <w:p>
            <w:pPr>
              <w:widowControl/>
              <w:jc w:val="center"/>
              <w:rPr>
                <w:rFonts w:eastAsia="仿宋_GB2312"/>
                <w:kern w:val="0"/>
                <w:sz w:val="24"/>
              </w:rPr>
            </w:pPr>
            <w:r>
              <w:rPr>
                <w:rFonts w:eastAsia="仿宋_GB2312"/>
                <w:kern w:val="0"/>
                <w:sz w:val="24"/>
              </w:rPr>
              <w:t>处罚-00343-001</w:t>
            </w:r>
          </w:p>
        </w:tc>
        <w:tc>
          <w:tcPr>
            <w:tcW w:w="1582" w:type="dxa"/>
            <w:vMerge w:val="restart"/>
            <w:vAlign w:val="center"/>
          </w:tcPr>
          <w:p>
            <w:pPr>
              <w:widowControl/>
              <w:rPr>
                <w:rFonts w:eastAsia="仿宋_GB2312"/>
                <w:kern w:val="0"/>
                <w:sz w:val="24"/>
              </w:rPr>
            </w:pPr>
            <w:r>
              <w:rPr>
                <w:rFonts w:eastAsia="仿宋_GB2312"/>
                <w:kern w:val="0"/>
                <w:sz w:val="24"/>
              </w:rPr>
              <w:t>社会团体违规使用证照印章的处罚</w:t>
            </w:r>
          </w:p>
        </w:tc>
        <w:tc>
          <w:tcPr>
            <w:tcW w:w="3061" w:type="dxa"/>
            <w:vMerge w:val="restart"/>
            <w:vAlign w:val="center"/>
          </w:tcPr>
          <w:p>
            <w:pPr>
              <w:widowControl/>
              <w:rPr>
                <w:rFonts w:eastAsia="仿宋_GB2312"/>
                <w:kern w:val="0"/>
                <w:sz w:val="24"/>
              </w:rPr>
            </w:pPr>
            <w:r>
              <w:rPr>
                <w:rFonts w:eastAsia="仿宋_GB2312"/>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一）涂改、出租、出借《社会团体法人登记证书》，或者出租、出借社会团体印章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无社会危害，持续时间在一个月以下</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有一定社会危害，或持续时间在一个月以上、六个月以下，或有两次违法行为</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社会危害性大，或持续时间在六个月以上，或有三次违法行为</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5</w:t>
            </w:r>
            <w:r>
              <w:rPr>
                <w:rFonts w:hint="eastAsia" w:eastAsia="仿宋_GB2312"/>
                <w:kern w:val="0"/>
                <w:sz w:val="24"/>
              </w:rPr>
              <w:t>4</w:t>
            </w:r>
          </w:p>
        </w:tc>
        <w:tc>
          <w:tcPr>
            <w:tcW w:w="1191" w:type="dxa"/>
            <w:vMerge w:val="restart"/>
            <w:vAlign w:val="center"/>
          </w:tcPr>
          <w:p>
            <w:pPr>
              <w:widowControl/>
              <w:jc w:val="center"/>
              <w:rPr>
                <w:rFonts w:eastAsia="仿宋_GB2312"/>
                <w:kern w:val="0"/>
                <w:sz w:val="24"/>
              </w:rPr>
            </w:pPr>
            <w:r>
              <w:rPr>
                <w:rFonts w:eastAsia="仿宋_GB2312"/>
                <w:kern w:val="0"/>
                <w:sz w:val="24"/>
              </w:rPr>
              <w:t>处罚-00343-002</w:t>
            </w:r>
          </w:p>
        </w:tc>
        <w:tc>
          <w:tcPr>
            <w:tcW w:w="1582" w:type="dxa"/>
            <w:vMerge w:val="restart"/>
            <w:vAlign w:val="center"/>
          </w:tcPr>
          <w:p>
            <w:pPr>
              <w:widowControl/>
              <w:rPr>
                <w:rFonts w:eastAsia="仿宋_GB2312"/>
                <w:kern w:val="0"/>
                <w:sz w:val="24"/>
              </w:rPr>
            </w:pPr>
            <w:r>
              <w:rPr>
                <w:rFonts w:eastAsia="仿宋_GB2312"/>
                <w:kern w:val="0"/>
                <w:sz w:val="24"/>
              </w:rPr>
              <w:t>社会团体未按照规定的宗旨和范围进行活动的处罚</w:t>
            </w:r>
          </w:p>
        </w:tc>
        <w:tc>
          <w:tcPr>
            <w:tcW w:w="3061" w:type="dxa"/>
            <w:vMerge w:val="restart"/>
            <w:vAlign w:val="center"/>
          </w:tcPr>
          <w:p>
            <w:pPr>
              <w:widowControl/>
              <w:rPr>
                <w:rFonts w:eastAsia="仿宋_GB2312"/>
                <w:kern w:val="0"/>
                <w:sz w:val="24"/>
              </w:rPr>
            </w:pPr>
            <w:r>
              <w:rPr>
                <w:rFonts w:eastAsia="仿宋_GB2312"/>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二）超出章程规定的宗旨和业务范围进行活动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违法活动在六个月以下</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持续时间在六个月以上、一年以下</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持续时间在一年以上或造成严重社会影响的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5</w:t>
            </w:r>
            <w:r>
              <w:rPr>
                <w:rFonts w:hint="eastAsia" w:eastAsia="仿宋_GB2312"/>
                <w:kern w:val="0"/>
                <w:sz w:val="24"/>
              </w:rPr>
              <w:t>5</w:t>
            </w:r>
          </w:p>
        </w:tc>
        <w:tc>
          <w:tcPr>
            <w:tcW w:w="1191" w:type="dxa"/>
            <w:vMerge w:val="restart"/>
            <w:vAlign w:val="center"/>
          </w:tcPr>
          <w:p>
            <w:pPr>
              <w:widowControl/>
              <w:jc w:val="center"/>
              <w:rPr>
                <w:rFonts w:eastAsia="仿宋_GB2312"/>
                <w:kern w:val="0"/>
                <w:sz w:val="24"/>
              </w:rPr>
            </w:pPr>
            <w:r>
              <w:rPr>
                <w:rFonts w:eastAsia="仿宋_GB2312"/>
                <w:kern w:val="0"/>
                <w:sz w:val="24"/>
              </w:rPr>
              <w:t>处罚-00343-003</w:t>
            </w:r>
          </w:p>
        </w:tc>
        <w:tc>
          <w:tcPr>
            <w:tcW w:w="1582" w:type="dxa"/>
            <w:vMerge w:val="restart"/>
            <w:vAlign w:val="center"/>
          </w:tcPr>
          <w:p>
            <w:pPr>
              <w:widowControl/>
              <w:rPr>
                <w:rFonts w:eastAsia="仿宋_GB2312"/>
                <w:kern w:val="0"/>
                <w:sz w:val="24"/>
              </w:rPr>
            </w:pPr>
            <w:r>
              <w:rPr>
                <w:rFonts w:eastAsia="仿宋_GB2312"/>
                <w:kern w:val="0"/>
                <w:sz w:val="24"/>
              </w:rPr>
              <w:t>社会团体不接受监督检查的处罚</w:t>
            </w:r>
          </w:p>
        </w:tc>
        <w:tc>
          <w:tcPr>
            <w:tcW w:w="3061" w:type="dxa"/>
            <w:vMerge w:val="restart"/>
            <w:vAlign w:val="center"/>
          </w:tcPr>
          <w:p>
            <w:pPr>
              <w:widowControl/>
              <w:rPr>
                <w:rFonts w:eastAsia="仿宋_GB2312"/>
                <w:kern w:val="0"/>
                <w:sz w:val="24"/>
              </w:rPr>
            </w:pPr>
            <w:r>
              <w:rPr>
                <w:rFonts w:eastAsia="仿宋_GB2312"/>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三）拒不接受或者不按照规定接受监督检查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参加年检逾期六个月以下的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参加年检逾期六个月以上两年以下，或妨碍登记管理机关依法监督检查</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连续两年不按照规定接受年度检查，或拒不接受登记管理机关依法监督检查的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5</w:t>
            </w:r>
            <w:r>
              <w:rPr>
                <w:rFonts w:hint="eastAsia" w:eastAsia="仿宋_GB2312"/>
                <w:kern w:val="0"/>
                <w:sz w:val="24"/>
              </w:rPr>
              <w:t>6</w:t>
            </w:r>
          </w:p>
        </w:tc>
        <w:tc>
          <w:tcPr>
            <w:tcW w:w="1191" w:type="dxa"/>
            <w:vMerge w:val="restart"/>
            <w:vAlign w:val="center"/>
          </w:tcPr>
          <w:p>
            <w:pPr>
              <w:widowControl/>
              <w:jc w:val="center"/>
              <w:rPr>
                <w:rFonts w:eastAsia="仿宋_GB2312"/>
                <w:kern w:val="0"/>
                <w:sz w:val="24"/>
              </w:rPr>
            </w:pPr>
            <w:r>
              <w:rPr>
                <w:rFonts w:eastAsia="仿宋_GB2312"/>
                <w:kern w:val="0"/>
                <w:sz w:val="24"/>
              </w:rPr>
              <w:t>处罚-00343-004</w:t>
            </w:r>
          </w:p>
        </w:tc>
        <w:tc>
          <w:tcPr>
            <w:tcW w:w="1582" w:type="dxa"/>
            <w:vMerge w:val="restart"/>
            <w:vAlign w:val="center"/>
          </w:tcPr>
          <w:p>
            <w:pPr>
              <w:widowControl/>
              <w:rPr>
                <w:rFonts w:eastAsia="仿宋_GB2312"/>
                <w:kern w:val="0"/>
                <w:sz w:val="24"/>
              </w:rPr>
            </w:pPr>
            <w:r>
              <w:rPr>
                <w:rFonts w:eastAsia="仿宋_GB2312"/>
                <w:kern w:val="0"/>
                <w:sz w:val="24"/>
              </w:rPr>
              <w:t>社会团体不按照规定办理变更登记的处罚</w:t>
            </w:r>
          </w:p>
        </w:tc>
        <w:tc>
          <w:tcPr>
            <w:tcW w:w="3061" w:type="dxa"/>
            <w:vMerge w:val="restart"/>
            <w:vAlign w:val="center"/>
          </w:tcPr>
          <w:p>
            <w:pPr>
              <w:widowControl/>
              <w:rPr>
                <w:rFonts w:eastAsia="仿宋_GB2312"/>
                <w:kern w:val="0"/>
                <w:sz w:val="24"/>
              </w:rPr>
            </w:pPr>
            <w:r>
              <w:rPr>
                <w:rFonts w:eastAsia="仿宋_GB2312"/>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四）不按照规定办理变更登记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无特殊原因，超期六个月以下的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超期六个月以上，一年以下的</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超期一年以上的，且拒不办理</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5</w:t>
            </w:r>
            <w:r>
              <w:rPr>
                <w:rFonts w:hint="eastAsia" w:eastAsia="仿宋_GB2312"/>
                <w:kern w:val="0"/>
                <w:sz w:val="24"/>
              </w:rPr>
              <w:t>7</w:t>
            </w:r>
          </w:p>
        </w:tc>
        <w:tc>
          <w:tcPr>
            <w:tcW w:w="1191" w:type="dxa"/>
            <w:vMerge w:val="restart"/>
            <w:vAlign w:val="center"/>
          </w:tcPr>
          <w:p>
            <w:pPr>
              <w:widowControl/>
              <w:jc w:val="center"/>
              <w:rPr>
                <w:rFonts w:eastAsia="仿宋_GB2312"/>
                <w:kern w:val="0"/>
                <w:sz w:val="24"/>
              </w:rPr>
            </w:pPr>
            <w:r>
              <w:rPr>
                <w:rFonts w:eastAsia="仿宋_GB2312"/>
                <w:kern w:val="0"/>
                <w:sz w:val="24"/>
              </w:rPr>
              <w:t>处罚-00343-005</w:t>
            </w:r>
          </w:p>
        </w:tc>
        <w:tc>
          <w:tcPr>
            <w:tcW w:w="1582" w:type="dxa"/>
            <w:vMerge w:val="restart"/>
            <w:vAlign w:val="center"/>
          </w:tcPr>
          <w:p>
            <w:pPr>
              <w:widowControl/>
              <w:rPr>
                <w:rFonts w:eastAsia="仿宋_GB2312"/>
                <w:kern w:val="0"/>
                <w:sz w:val="24"/>
              </w:rPr>
            </w:pPr>
            <w:r>
              <w:rPr>
                <w:rFonts w:eastAsia="仿宋_GB2312"/>
                <w:kern w:val="0"/>
                <w:sz w:val="24"/>
              </w:rPr>
              <w:t>社会团体违规设立下属机构或因管理不善造成严重后果的处罚</w:t>
            </w:r>
          </w:p>
        </w:tc>
        <w:tc>
          <w:tcPr>
            <w:tcW w:w="3061" w:type="dxa"/>
            <w:vMerge w:val="restart"/>
            <w:vAlign w:val="center"/>
          </w:tcPr>
          <w:p>
            <w:pPr>
              <w:widowControl/>
              <w:rPr>
                <w:rFonts w:eastAsia="仿宋_GB2312"/>
                <w:kern w:val="0"/>
                <w:sz w:val="24"/>
              </w:rPr>
            </w:pPr>
            <w:r>
              <w:rPr>
                <w:rFonts w:eastAsia="仿宋_GB2312"/>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五）违反规定设立分支机构、代表机构，或者对分支机构、代表机构疏于管理，造成严重后果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违反规定设立分支机构、代表机构，或者对分支机构、代表机构疏于管理，造成严重后果的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违反规定设立分支机构、代表机构，造成严重后果，或者对分支机构、代表机构疏于管理，造成特别严重后果的</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两次以上违反规定设立分支机构、代表机构，造成严重后果，或者对分支机构、代表机构疏于管理，造成特别严重后果的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58</w:t>
            </w:r>
          </w:p>
        </w:tc>
        <w:tc>
          <w:tcPr>
            <w:tcW w:w="1191" w:type="dxa"/>
            <w:vMerge w:val="restart"/>
            <w:vAlign w:val="center"/>
          </w:tcPr>
          <w:p>
            <w:pPr>
              <w:widowControl/>
              <w:jc w:val="center"/>
              <w:rPr>
                <w:rFonts w:eastAsia="仿宋_GB2312"/>
                <w:kern w:val="0"/>
                <w:sz w:val="24"/>
              </w:rPr>
            </w:pPr>
            <w:r>
              <w:rPr>
                <w:rFonts w:eastAsia="仿宋_GB2312"/>
                <w:kern w:val="0"/>
                <w:sz w:val="24"/>
              </w:rPr>
              <w:t>处罚-00343-006</w:t>
            </w:r>
          </w:p>
        </w:tc>
        <w:tc>
          <w:tcPr>
            <w:tcW w:w="1582" w:type="dxa"/>
            <w:vMerge w:val="restart"/>
            <w:vAlign w:val="center"/>
          </w:tcPr>
          <w:p>
            <w:pPr>
              <w:widowControl/>
              <w:rPr>
                <w:rFonts w:eastAsia="仿宋_GB2312"/>
                <w:kern w:val="0"/>
                <w:sz w:val="24"/>
              </w:rPr>
            </w:pPr>
            <w:r>
              <w:rPr>
                <w:rFonts w:eastAsia="仿宋_GB2312"/>
                <w:kern w:val="0"/>
                <w:sz w:val="24"/>
              </w:rPr>
              <w:t>社会团体从事营利性经营活动的处罚</w:t>
            </w:r>
          </w:p>
        </w:tc>
        <w:tc>
          <w:tcPr>
            <w:tcW w:w="3061" w:type="dxa"/>
            <w:vMerge w:val="restart"/>
            <w:vAlign w:val="center"/>
          </w:tcPr>
          <w:p>
            <w:pPr>
              <w:widowControl/>
              <w:rPr>
                <w:rFonts w:eastAsia="仿宋_GB2312"/>
                <w:kern w:val="0"/>
                <w:sz w:val="24"/>
              </w:rPr>
            </w:pPr>
            <w:r>
              <w:rPr>
                <w:rFonts w:eastAsia="仿宋_GB2312"/>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六）从事营利性的经营活动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违法活动在六个月以下</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持续时间在六个月以上、一年以下</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持续时间在一年以上</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59</w:t>
            </w:r>
          </w:p>
        </w:tc>
        <w:tc>
          <w:tcPr>
            <w:tcW w:w="1191" w:type="dxa"/>
            <w:vMerge w:val="restart"/>
            <w:vAlign w:val="center"/>
          </w:tcPr>
          <w:p>
            <w:pPr>
              <w:widowControl/>
              <w:jc w:val="center"/>
              <w:rPr>
                <w:rFonts w:eastAsia="仿宋_GB2312"/>
                <w:kern w:val="0"/>
                <w:sz w:val="24"/>
              </w:rPr>
            </w:pPr>
            <w:r>
              <w:rPr>
                <w:rFonts w:eastAsia="仿宋_GB2312"/>
                <w:kern w:val="0"/>
                <w:sz w:val="24"/>
              </w:rPr>
              <w:t>处罚-00343-007</w:t>
            </w:r>
          </w:p>
        </w:tc>
        <w:tc>
          <w:tcPr>
            <w:tcW w:w="1582" w:type="dxa"/>
            <w:vMerge w:val="restart"/>
            <w:vAlign w:val="center"/>
          </w:tcPr>
          <w:p>
            <w:pPr>
              <w:widowControl/>
              <w:rPr>
                <w:rFonts w:eastAsia="仿宋_GB2312"/>
                <w:kern w:val="0"/>
                <w:sz w:val="24"/>
              </w:rPr>
            </w:pPr>
            <w:r>
              <w:rPr>
                <w:rFonts w:eastAsia="仿宋_GB2312"/>
                <w:kern w:val="0"/>
                <w:sz w:val="24"/>
              </w:rPr>
              <w:t>社会团体非法处置资产或者所接受捐助的处罚</w:t>
            </w:r>
          </w:p>
        </w:tc>
        <w:tc>
          <w:tcPr>
            <w:tcW w:w="3061" w:type="dxa"/>
            <w:vMerge w:val="restart"/>
            <w:vAlign w:val="center"/>
          </w:tcPr>
          <w:p>
            <w:pPr>
              <w:widowControl/>
              <w:rPr>
                <w:rFonts w:eastAsia="仿宋_GB2312"/>
                <w:kern w:val="0"/>
                <w:sz w:val="24"/>
              </w:rPr>
            </w:pPr>
            <w:r>
              <w:rPr>
                <w:rFonts w:eastAsia="仿宋_GB2312"/>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七）侵占、私分、挪用社会团体资产或者所接受的捐赠、资助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涉及金额较小，补救及时，未造成实质性损失的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涉及金额较大，虽有一定损失但性质属于挪用，</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涉及金额较大，性质属于侵占、私分的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0</w:t>
            </w:r>
          </w:p>
        </w:tc>
        <w:tc>
          <w:tcPr>
            <w:tcW w:w="1191" w:type="dxa"/>
            <w:vMerge w:val="restart"/>
            <w:vAlign w:val="center"/>
          </w:tcPr>
          <w:p>
            <w:pPr>
              <w:widowControl/>
              <w:jc w:val="center"/>
              <w:rPr>
                <w:rFonts w:eastAsia="仿宋_GB2312"/>
                <w:kern w:val="0"/>
                <w:sz w:val="24"/>
              </w:rPr>
            </w:pPr>
            <w:r>
              <w:rPr>
                <w:rFonts w:eastAsia="仿宋_GB2312"/>
                <w:kern w:val="0"/>
                <w:sz w:val="24"/>
              </w:rPr>
              <w:t>处罚-00343-008</w:t>
            </w:r>
          </w:p>
        </w:tc>
        <w:tc>
          <w:tcPr>
            <w:tcW w:w="1582" w:type="dxa"/>
            <w:vMerge w:val="restart"/>
            <w:vAlign w:val="center"/>
          </w:tcPr>
          <w:p>
            <w:pPr>
              <w:widowControl/>
              <w:rPr>
                <w:rFonts w:eastAsia="仿宋_GB2312"/>
                <w:kern w:val="0"/>
                <w:sz w:val="24"/>
              </w:rPr>
            </w:pPr>
            <w:r>
              <w:rPr>
                <w:rFonts w:eastAsia="仿宋_GB2312"/>
                <w:kern w:val="0"/>
                <w:sz w:val="24"/>
              </w:rPr>
              <w:t>社会团体违规筹措和使用资金的处罚</w:t>
            </w:r>
          </w:p>
        </w:tc>
        <w:tc>
          <w:tcPr>
            <w:tcW w:w="3061" w:type="dxa"/>
            <w:vMerge w:val="restart"/>
            <w:vAlign w:val="center"/>
          </w:tcPr>
          <w:p>
            <w:pPr>
              <w:widowControl/>
              <w:rPr>
                <w:rFonts w:eastAsia="仿宋_GB2312"/>
                <w:kern w:val="0"/>
                <w:sz w:val="24"/>
              </w:rPr>
            </w:pPr>
            <w:r>
              <w:rPr>
                <w:rFonts w:eastAsia="仿宋_GB2312"/>
                <w:kern w:val="0"/>
                <w:sz w:val="24"/>
              </w:rPr>
              <w:t>《社会团体登记管理条例》第三十条 社会团体有下列情形之一的，由登记管理机关给予警告，责令改正，可以限期停止活动，并可以责令撤换直接负责的主管人员；情节严重的，予以撤销登记；构成犯罪的，依法追究刑事责任：（八）违反国家有关规定收取费用、筹集资金或者接受、使用捐赠、资助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涉及金额较小及时纠正补救，未造成社会危害的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涉及金额较大但补救及时，未造成社会危害的，或金额较小未能及时补救，造成社会危害的</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涉及金额较大，造成社会危害的，或金额较小未能及时补救，造成严重社会危害的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1</w:t>
            </w:r>
          </w:p>
        </w:tc>
        <w:tc>
          <w:tcPr>
            <w:tcW w:w="1191" w:type="dxa"/>
            <w:vAlign w:val="center"/>
          </w:tcPr>
          <w:p>
            <w:pPr>
              <w:widowControl/>
              <w:jc w:val="center"/>
              <w:rPr>
                <w:rFonts w:eastAsia="仿宋_GB2312"/>
                <w:kern w:val="0"/>
                <w:sz w:val="24"/>
              </w:rPr>
            </w:pPr>
            <w:r>
              <w:rPr>
                <w:rFonts w:eastAsia="仿宋_GB2312"/>
                <w:kern w:val="0"/>
                <w:sz w:val="24"/>
              </w:rPr>
              <w:t>处罚-00344-000</w:t>
            </w:r>
          </w:p>
        </w:tc>
        <w:tc>
          <w:tcPr>
            <w:tcW w:w="1582" w:type="dxa"/>
            <w:vAlign w:val="center"/>
          </w:tcPr>
          <w:p>
            <w:pPr>
              <w:widowControl/>
              <w:rPr>
                <w:rFonts w:eastAsia="仿宋_GB2312"/>
                <w:kern w:val="0"/>
                <w:sz w:val="24"/>
              </w:rPr>
            </w:pPr>
            <w:r>
              <w:rPr>
                <w:rFonts w:eastAsia="仿宋_GB2312"/>
                <w:kern w:val="0"/>
                <w:sz w:val="24"/>
              </w:rPr>
              <w:t>对无合法资质的社会团体非法开展活动的处罚</w:t>
            </w:r>
          </w:p>
        </w:tc>
        <w:tc>
          <w:tcPr>
            <w:tcW w:w="3061" w:type="dxa"/>
            <w:vAlign w:val="center"/>
          </w:tcPr>
          <w:p>
            <w:pPr>
              <w:widowControl/>
              <w:spacing w:line="280" w:lineRule="exact"/>
              <w:rPr>
                <w:rFonts w:eastAsia="仿宋_GB2312"/>
                <w:kern w:val="0"/>
                <w:sz w:val="24"/>
              </w:rPr>
            </w:pPr>
            <w:r>
              <w:rPr>
                <w:rFonts w:eastAsia="仿宋_GB2312"/>
                <w:kern w:val="0"/>
                <w:sz w:val="24"/>
              </w:rPr>
              <w:t>《社会团体登记管理条例》第三十二条 筹备期间开展筹备以外的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w:t>
            </w:r>
          </w:p>
        </w:tc>
        <w:tc>
          <w:tcPr>
            <w:tcW w:w="2944" w:type="dxa"/>
            <w:vAlign w:val="center"/>
          </w:tcPr>
          <w:p>
            <w:pPr>
              <w:widowControl/>
              <w:rPr>
                <w:rFonts w:eastAsia="仿宋_GB2312"/>
                <w:kern w:val="0"/>
                <w:sz w:val="24"/>
              </w:rPr>
            </w:pPr>
            <w:r>
              <w:rPr>
                <w:rFonts w:eastAsia="仿宋_GB2312"/>
                <w:kern w:val="0"/>
                <w:sz w:val="24"/>
              </w:rPr>
              <w:t>筹备期间开展筹备以外的活动，或者未经登记，擅自以社会团体名义进行活动，以及被撤销登记的社会团体继续以社会团体名义进行活动</w:t>
            </w:r>
          </w:p>
        </w:tc>
        <w:tc>
          <w:tcPr>
            <w:tcW w:w="4073" w:type="dxa"/>
            <w:vAlign w:val="center"/>
          </w:tcPr>
          <w:p>
            <w:pPr>
              <w:widowControl/>
              <w:rPr>
                <w:rFonts w:eastAsia="仿宋_GB2312"/>
                <w:kern w:val="0"/>
                <w:sz w:val="24"/>
              </w:rPr>
            </w:pPr>
            <w:r>
              <w:rPr>
                <w:rFonts w:eastAsia="仿宋_GB2312"/>
                <w:kern w:val="0"/>
                <w:sz w:val="24"/>
              </w:rPr>
              <w:t>予以取缔，没收非法财产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2</w:t>
            </w:r>
          </w:p>
        </w:tc>
        <w:tc>
          <w:tcPr>
            <w:tcW w:w="1191" w:type="dxa"/>
            <w:vAlign w:val="center"/>
          </w:tcPr>
          <w:p>
            <w:pPr>
              <w:widowControl/>
              <w:jc w:val="center"/>
              <w:rPr>
                <w:rFonts w:eastAsia="仿宋_GB2312"/>
                <w:kern w:val="0"/>
                <w:sz w:val="24"/>
              </w:rPr>
            </w:pPr>
            <w:r>
              <w:rPr>
                <w:rFonts w:eastAsia="仿宋_GB2312"/>
                <w:kern w:val="0"/>
                <w:sz w:val="24"/>
              </w:rPr>
              <w:t>处罚-00346-000</w:t>
            </w:r>
          </w:p>
        </w:tc>
        <w:tc>
          <w:tcPr>
            <w:tcW w:w="1582" w:type="dxa"/>
            <w:vAlign w:val="center"/>
          </w:tcPr>
          <w:p>
            <w:pPr>
              <w:widowControl/>
              <w:rPr>
                <w:rFonts w:eastAsia="仿宋_GB2312"/>
                <w:kern w:val="0"/>
                <w:sz w:val="24"/>
              </w:rPr>
            </w:pPr>
            <w:r>
              <w:rPr>
                <w:rFonts w:eastAsia="仿宋_GB2312"/>
                <w:kern w:val="0"/>
                <w:sz w:val="24"/>
              </w:rPr>
              <w:t>民办非企业单位未规范开展各项活动的处罚</w:t>
            </w:r>
          </w:p>
        </w:tc>
        <w:tc>
          <w:tcPr>
            <w:tcW w:w="3061" w:type="dxa"/>
            <w:vAlign w:val="center"/>
          </w:tcPr>
          <w:p>
            <w:pPr>
              <w:widowControl/>
              <w:spacing w:line="280" w:lineRule="exact"/>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一）涂改、出租、出借民办非企业单位登记证书，或者出租、出借民办非企业单位印章的；（二）超出其章程规定的宗旨和业务范围进行活动的；（三）拒不接受或者不按照规定接受监督检查的；（四）不按照规定办理变更登记的；（五）设立分支机构的；（六）从事营利性的经营活动的；（七）侵占、私</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89" w:hRule="atLeast"/>
          <w:jc w:val="center"/>
        </w:trPr>
        <w:tc>
          <w:tcPr>
            <w:tcW w:w="461" w:type="dxa"/>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2</w:t>
            </w:r>
          </w:p>
        </w:tc>
        <w:tc>
          <w:tcPr>
            <w:tcW w:w="1191" w:type="dxa"/>
            <w:vAlign w:val="center"/>
          </w:tcPr>
          <w:p>
            <w:pPr>
              <w:widowControl/>
              <w:jc w:val="center"/>
              <w:rPr>
                <w:rFonts w:eastAsia="仿宋_GB2312"/>
                <w:kern w:val="0"/>
                <w:sz w:val="24"/>
              </w:rPr>
            </w:pPr>
            <w:r>
              <w:rPr>
                <w:rFonts w:eastAsia="仿宋_GB2312"/>
                <w:kern w:val="0"/>
                <w:sz w:val="24"/>
              </w:rPr>
              <w:t>处罚-00346-000</w:t>
            </w:r>
          </w:p>
        </w:tc>
        <w:tc>
          <w:tcPr>
            <w:tcW w:w="1582" w:type="dxa"/>
            <w:vAlign w:val="center"/>
          </w:tcPr>
          <w:p>
            <w:pPr>
              <w:widowControl/>
              <w:rPr>
                <w:rFonts w:eastAsia="仿宋_GB2312"/>
                <w:kern w:val="0"/>
                <w:sz w:val="24"/>
              </w:rPr>
            </w:pPr>
            <w:r>
              <w:rPr>
                <w:rFonts w:eastAsia="仿宋_GB2312"/>
                <w:kern w:val="0"/>
                <w:sz w:val="24"/>
              </w:rPr>
              <w:t>民办非企业单位未规范开展各项活动的处罚</w:t>
            </w:r>
          </w:p>
        </w:tc>
        <w:tc>
          <w:tcPr>
            <w:tcW w:w="3061" w:type="dxa"/>
            <w:vAlign w:val="center"/>
          </w:tcPr>
          <w:p>
            <w:pPr>
              <w:widowControl/>
              <w:spacing w:line="280" w:lineRule="exact"/>
              <w:rPr>
                <w:rFonts w:eastAsia="仿宋_GB2312"/>
                <w:kern w:val="0"/>
                <w:sz w:val="24"/>
              </w:rPr>
            </w:pPr>
            <w:r>
              <w:rPr>
                <w:rFonts w:eastAsia="仿宋_GB2312"/>
                <w:kern w:val="0"/>
                <w:sz w:val="24"/>
              </w:rPr>
              <w:t>分、挪用民办非企业单位的资产或者所接受的捐赠、资助的；（八）违反国家有关规定收取费用、筹集资金或者接受使用捐赠、资助的。前款规定的行为有违法经营额或者违法所得的，予以没收，可以并处违法经营额1倍以上3倍以下或者违法所得3倍以上5倍以下的罚款。 第二十六条 民办非企业单位的活动违反其他法律、法规的，由有关国家机关依法处理；有关国家机关认为应当撤销登记的，由登记管理机关撤销登记。《浙江省民办非企业单位管理暂行办法》（省政府令</w:t>
            </w:r>
            <w:r>
              <w:rPr>
                <w:rFonts w:hint="eastAsia" w:eastAsia="仿宋_GB2312"/>
                <w:kern w:val="0"/>
                <w:sz w:val="24"/>
                <w:lang w:val="en-US" w:eastAsia="zh-CN"/>
              </w:rPr>
              <w:t>第</w:t>
            </w:r>
            <w:r>
              <w:rPr>
                <w:rFonts w:eastAsia="仿宋_GB2312"/>
                <w:kern w:val="0"/>
                <w:sz w:val="24"/>
              </w:rPr>
              <w:t>172号）第34条：民办非企业单位有下列情形之一的，由登记管理机关予以警告，责令改正并追回违法支出的资金，可以并处500元以上2000元以下罚款：（一）收益和资产挪作他用的；（二）员工工资、福利支出及物质奖励超过备案标准的；（三）为其他组织或者个人提供担保的。</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3</w:t>
            </w:r>
          </w:p>
        </w:tc>
        <w:tc>
          <w:tcPr>
            <w:tcW w:w="1191" w:type="dxa"/>
            <w:vMerge w:val="restart"/>
            <w:vAlign w:val="center"/>
          </w:tcPr>
          <w:p>
            <w:pPr>
              <w:widowControl/>
              <w:jc w:val="center"/>
              <w:rPr>
                <w:rFonts w:eastAsia="仿宋_GB2312"/>
                <w:kern w:val="0"/>
                <w:sz w:val="24"/>
              </w:rPr>
            </w:pPr>
            <w:r>
              <w:rPr>
                <w:rFonts w:eastAsia="仿宋_GB2312"/>
                <w:kern w:val="0"/>
                <w:sz w:val="24"/>
              </w:rPr>
              <w:t>处罚-00346-001</w:t>
            </w:r>
          </w:p>
        </w:tc>
        <w:tc>
          <w:tcPr>
            <w:tcW w:w="1582" w:type="dxa"/>
            <w:vMerge w:val="restart"/>
            <w:vAlign w:val="center"/>
          </w:tcPr>
          <w:p>
            <w:pPr>
              <w:widowControl/>
              <w:rPr>
                <w:rFonts w:eastAsia="仿宋_GB2312"/>
                <w:kern w:val="0"/>
                <w:sz w:val="24"/>
              </w:rPr>
            </w:pPr>
            <w:r>
              <w:rPr>
                <w:rFonts w:eastAsia="仿宋_GB2312"/>
                <w:kern w:val="0"/>
                <w:sz w:val="24"/>
              </w:rPr>
              <w:t>民办非企业单位违规使用证照印章的处罚</w:t>
            </w:r>
          </w:p>
        </w:tc>
        <w:tc>
          <w:tcPr>
            <w:tcW w:w="3061" w:type="dxa"/>
            <w:vMerge w:val="restart"/>
            <w:vAlign w:val="center"/>
          </w:tcPr>
          <w:p>
            <w:pPr>
              <w:widowControl/>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一）涂改、出租、出借民办非企业单位登记证书，或者出租、出借民办非企业单位印章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无社会危害，持续时间在一个月以下</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有一定社会危害，或持续时间在一个月以上、六个月以下，或有两次违法行为</w:t>
            </w:r>
          </w:p>
        </w:tc>
        <w:tc>
          <w:tcPr>
            <w:tcW w:w="4073" w:type="dxa"/>
            <w:vAlign w:val="center"/>
          </w:tcPr>
          <w:p>
            <w:pPr>
              <w:widowControl/>
              <w:rPr>
                <w:rFonts w:eastAsia="仿宋_GB2312"/>
                <w:kern w:val="0"/>
                <w:sz w:val="24"/>
              </w:rPr>
            </w:pPr>
            <w:r>
              <w:rPr>
                <w:rFonts w:eastAsia="仿宋_GB2312"/>
                <w:kern w:val="0"/>
                <w:sz w:val="24"/>
              </w:rPr>
              <w:t>限期停止活动，有违法经营额或者违法所得的予以没收，可以并处违法经营额1倍以上2倍以下或者违法所得3倍以上4倍以下的罚款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社会危害性大，或持续时间在六个月以上，或有三次违法行为</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4</w:t>
            </w:r>
          </w:p>
        </w:tc>
        <w:tc>
          <w:tcPr>
            <w:tcW w:w="1191" w:type="dxa"/>
            <w:vMerge w:val="restart"/>
            <w:vAlign w:val="center"/>
          </w:tcPr>
          <w:p>
            <w:pPr>
              <w:widowControl/>
              <w:jc w:val="center"/>
              <w:rPr>
                <w:rFonts w:eastAsia="仿宋_GB2312"/>
                <w:kern w:val="0"/>
                <w:sz w:val="24"/>
              </w:rPr>
            </w:pPr>
            <w:r>
              <w:rPr>
                <w:rFonts w:eastAsia="仿宋_GB2312"/>
                <w:kern w:val="0"/>
                <w:sz w:val="24"/>
              </w:rPr>
              <w:t>处罚-00346-002</w:t>
            </w:r>
          </w:p>
        </w:tc>
        <w:tc>
          <w:tcPr>
            <w:tcW w:w="1582" w:type="dxa"/>
            <w:vMerge w:val="restart"/>
            <w:vAlign w:val="center"/>
          </w:tcPr>
          <w:p>
            <w:pPr>
              <w:widowControl/>
              <w:rPr>
                <w:rFonts w:eastAsia="仿宋_GB2312"/>
                <w:kern w:val="0"/>
                <w:sz w:val="24"/>
              </w:rPr>
            </w:pPr>
            <w:r>
              <w:rPr>
                <w:rFonts w:eastAsia="仿宋_GB2312"/>
                <w:kern w:val="0"/>
                <w:sz w:val="24"/>
              </w:rPr>
              <w:t>民办非企业单位未按照规定的宗旨和业务范围进行活动的处罚</w:t>
            </w:r>
          </w:p>
        </w:tc>
        <w:tc>
          <w:tcPr>
            <w:tcW w:w="3061" w:type="dxa"/>
            <w:vMerge w:val="restart"/>
            <w:vAlign w:val="center"/>
          </w:tcPr>
          <w:p>
            <w:pPr>
              <w:widowControl/>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二）超出其章程规定的宗旨和业务范围进行活动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无社会危害，持续时间在六个月以下</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有不良社会影响，或持续时间在六个月以上、一年以下</w:t>
            </w:r>
          </w:p>
        </w:tc>
        <w:tc>
          <w:tcPr>
            <w:tcW w:w="4073" w:type="dxa"/>
            <w:vAlign w:val="center"/>
          </w:tcPr>
          <w:p>
            <w:pPr>
              <w:widowControl/>
              <w:rPr>
                <w:rFonts w:eastAsia="仿宋_GB2312"/>
                <w:kern w:val="0"/>
                <w:sz w:val="24"/>
              </w:rPr>
            </w:pPr>
            <w:r>
              <w:rPr>
                <w:rFonts w:eastAsia="仿宋_GB2312"/>
                <w:kern w:val="0"/>
                <w:sz w:val="24"/>
              </w:rPr>
              <w:t>限期停止活动，有违法经营额或者违法所得的予以没收，可以并处违法经营额1倍以上2倍以下或者违法所得3倍以上4倍以下的罚款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有严重社会危害，或持续时间在一年以上</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5</w:t>
            </w:r>
          </w:p>
        </w:tc>
        <w:tc>
          <w:tcPr>
            <w:tcW w:w="1191" w:type="dxa"/>
            <w:vMerge w:val="restart"/>
            <w:vAlign w:val="center"/>
          </w:tcPr>
          <w:p>
            <w:pPr>
              <w:widowControl/>
              <w:jc w:val="center"/>
              <w:rPr>
                <w:rFonts w:eastAsia="仿宋_GB2312"/>
                <w:kern w:val="0"/>
                <w:sz w:val="24"/>
              </w:rPr>
            </w:pPr>
            <w:r>
              <w:rPr>
                <w:rFonts w:eastAsia="仿宋_GB2312"/>
                <w:kern w:val="0"/>
                <w:sz w:val="24"/>
              </w:rPr>
              <w:t>处罚-00346-003</w:t>
            </w:r>
          </w:p>
        </w:tc>
        <w:tc>
          <w:tcPr>
            <w:tcW w:w="1582" w:type="dxa"/>
            <w:vMerge w:val="restart"/>
            <w:vAlign w:val="center"/>
          </w:tcPr>
          <w:p>
            <w:pPr>
              <w:widowControl/>
              <w:rPr>
                <w:rFonts w:eastAsia="仿宋_GB2312"/>
                <w:kern w:val="0"/>
                <w:sz w:val="24"/>
              </w:rPr>
            </w:pPr>
            <w:r>
              <w:rPr>
                <w:rFonts w:eastAsia="仿宋_GB2312"/>
                <w:kern w:val="0"/>
                <w:sz w:val="24"/>
              </w:rPr>
              <w:t>民办非企业单位不接受监督检查的处罚</w:t>
            </w:r>
          </w:p>
        </w:tc>
        <w:tc>
          <w:tcPr>
            <w:tcW w:w="3061" w:type="dxa"/>
            <w:vMerge w:val="restart"/>
            <w:vAlign w:val="center"/>
          </w:tcPr>
          <w:p>
            <w:pPr>
              <w:widowControl/>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三）拒不接受或者不按照规定接受监督检查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参加年检逾期六个月以下的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参加年检逾期六个月以上两年以下，或妨碍登记管理机关依法监督检查</w:t>
            </w:r>
          </w:p>
        </w:tc>
        <w:tc>
          <w:tcPr>
            <w:tcW w:w="4073" w:type="dxa"/>
            <w:vAlign w:val="center"/>
          </w:tcPr>
          <w:p>
            <w:pPr>
              <w:widowControl/>
              <w:rPr>
                <w:rFonts w:eastAsia="仿宋_GB2312"/>
                <w:kern w:val="0"/>
                <w:sz w:val="24"/>
              </w:rPr>
            </w:pPr>
            <w:r>
              <w:rPr>
                <w:rFonts w:eastAsia="仿宋_GB2312"/>
                <w:kern w:val="0"/>
                <w:sz w:val="24"/>
              </w:rPr>
              <w:t>限期停止活动，有违法经营额或者违法所得的予以没收，可以并处违法经营额1倍以上2倍以下或者违法所得3倍以上4倍以下的罚款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连续两年不按照规定接受年度检查，或拒不接受登记管理机关依法检查的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6</w:t>
            </w:r>
          </w:p>
        </w:tc>
        <w:tc>
          <w:tcPr>
            <w:tcW w:w="1191" w:type="dxa"/>
            <w:vMerge w:val="restart"/>
            <w:vAlign w:val="center"/>
          </w:tcPr>
          <w:p>
            <w:pPr>
              <w:widowControl/>
              <w:jc w:val="center"/>
              <w:rPr>
                <w:rFonts w:eastAsia="仿宋_GB2312"/>
                <w:kern w:val="0"/>
                <w:sz w:val="24"/>
              </w:rPr>
            </w:pPr>
            <w:r>
              <w:rPr>
                <w:rFonts w:eastAsia="仿宋_GB2312"/>
                <w:kern w:val="0"/>
                <w:sz w:val="24"/>
              </w:rPr>
              <w:t>处罚-00346-004</w:t>
            </w:r>
          </w:p>
        </w:tc>
        <w:tc>
          <w:tcPr>
            <w:tcW w:w="1582" w:type="dxa"/>
            <w:vMerge w:val="restart"/>
            <w:vAlign w:val="center"/>
          </w:tcPr>
          <w:p>
            <w:pPr>
              <w:widowControl/>
              <w:rPr>
                <w:rFonts w:eastAsia="仿宋_GB2312"/>
                <w:kern w:val="0"/>
                <w:sz w:val="24"/>
              </w:rPr>
            </w:pPr>
            <w:r>
              <w:rPr>
                <w:rFonts w:eastAsia="仿宋_GB2312"/>
                <w:kern w:val="0"/>
                <w:sz w:val="24"/>
              </w:rPr>
              <w:t>民办非企业单位不按规定办理变更登记的处罚</w:t>
            </w:r>
          </w:p>
        </w:tc>
        <w:tc>
          <w:tcPr>
            <w:tcW w:w="3061" w:type="dxa"/>
            <w:vMerge w:val="restart"/>
            <w:vAlign w:val="center"/>
          </w:tcPr>
          <w:p>
            <w:pPr>
              <w:widowControl/>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四）不按照规定办理变更登记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无特殊原因，超期六个月以下的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超期六个月以上、一年以下的</w:t>
            </w:r>
          </w:p>
        </w:tc>
        <w:tc>
          <w:tcPr>
            <w:tcW w:w="4073" w:type="dxa"/>
            <w:vAlign w:val="center"/>
          </w:tcPr>
          <w:p>
            <w:pPr>
              <w:widowControl/>
              <w:rPr>
                <w:rFonts w:eastAsia="仿宋_GB2312"/>
                <w:kern w:val="0"/>
                <w:sz w:val="24"/>
              </w:rPr>
            </w:pPr>
            <w:r>
              <w:rPr>
                <w:rFonts w:eastAsia="仿宋_GB2312"/>
                <w:kern w:val="0"/>
                <w:sz w:val="24"/>
              </w:rPr>
              <w:t>限期停止活动，有违法经营额或者违法所得的予以没收，可以并处违法经营额1倍以上2倍以下或者违法所得3倍以上4倍以下的罚款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超期一年以上，且拒不办理</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6</w:t>
            </w:r>
            <w:r>
              <w:rPr>
                <w:rFonts w:hint="eastAsia" w:eastAsia="仿宋_GB2312"/>
                <w:kern w:val="0"/>
                <w:sz w:val="24"/>
              </w:rPr>
              <w:t>7</w:t>
            </w:r>
          </w:p>
        </w:tc>
        <w:tc>
          <w:tcPr>
            <w:tcW w:w="1191" w:type="dxa"/>
            <w:vMerge w:val="restart"/>
            <w:vAlign w:val="center"/>
          </w:tcPr>
          <w:p>
            <w:pPr>
              <w:widowControl/>
              <w:jc w:val="center"/>
              <w:rPr>
                <w:rFonts w:eastAsia="仿宋_GB2312"/>
                <w:kern w:val="0"/>
                <w:sz w:val="24"/>
              </w:rPr>
            </w:pPr>
            <w:r>
              <w:rPr>
                <w:rFonts w:eastAsia="仿宋_GB2312"/>
                <w:kern w:val="0"/>
                <w:sz w:val="24"/>
              </w:rPr>
              <w:t>处罚-00346-005</w:t>
            </w:r>
          </w:p>
        </w:tc>
        <w:tc>
          <w:tcPr>
            <w:tcW w:w="1582" w:type="dxa"/>
            <w:vMerge w:val="restart"/>
            <w:vAlign w:val="center"/>
          </w:tcPr>
          <w:p>
            <w:pPr>
              <w:widowControl/>
              <w:rPr>
                <w:rFonts w:eastAsia="仿宋_GB2312"/>
                <w:kern w:val="0"/>
                <w:sz w:val="24"/>
              </w:rPr>
            </w:pPr>
            <w:r>
              <w:rPr>
                <w:rFonts w:eastAsia="仿宋_GB2312"/>
                <w:kern w:val="0"/>
                <w:sz w:val="24"/>
              </w:rPr>
              <w:t>民办非企业单位设立分支机构的处罚</w:t>
            </w:r>
          </w:p>
        </w:tc>
        <w:tc>
          <w:tcPr>
            <w:tcW w:w="3061" w:type="dxa"/>
            <w:vMerge w:val="restart"/>
            <w:vAlign w:val="center"/>
          </w:tcPr>
          <w:p>
            <w:pPr>
              <w:widowControl/>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五）设立分支机构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无不良后果的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造成不良后果的，或两次违法，未造成不良后果的</w:t>
            </w:r>
          </w:p>
        </w:tc>
        <w:tc>
          <w:tcPr>
            <w:tcW w:w="4073" w:type="dxa"/>
            <w:vAlign w:val="center"/>
          </w:tcPr>
          <w:p>
            <w:pPr>
              <w:widowControl/>
              <w:rPr>
                <w:rFonts w:eastAsia="仿宋_GB2312"/>
                <w:kern w:val="0"/>
                <w:sz w:val="24"/>
              </w:rPr>
            </w:pPr>
            <w:r>
              <w:rPr>
                <w:rFonts w:eastAsia="仿宋_GB2312"/>
                <w:kern w:val="0"/>
                <w:sz w:val="24"/>
              </w:rPr>
              <w:t>限期停止活动，有违法经营额或者违法所得的予以没收，可以并处违法经营额1倍以上2倍以下或者违法所得3倍以上4倍以下的罚款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造成严重后果，影响恶劣的，或两次违法，造成不良后果的，或三次违法</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68</w:t>
            </w:r>
          </w:p>
        </w:tc>
        <w:tc>
          <w:tcPr>
            <w:tcW w:w="1191" w:type="dxa"/>
            <w:vMerge w:val="restart"/>
            <w:vAlign w:val="center"/>
          </w:tcPr>
          <w:p>
            <w:pPr>
              <w:widowControl/>
              <w:jc w:val="center"/>
              <w:rPr>
                <w:rFonts w:eastAsia="仿宋_GB2312"/>
                <w:kern w:val="0"/>
                <w:sz w:val="24"/>
              </w:rPr>
            </w:pPr>
            <w:r>
              <w:rPr>
                <w:rFonts w:eastAsia="仿宋_GB2312"/>
                <w:kern w:val="0"/>
                <w:sz w:val="24"/>
              </w:rPr>
              <w:t>处罚-00346-006</w:t>
            </w:r>
          </w:p>
        </w:tc>
        <w:tc>
          <w:tcPr>
            <w:tcW w:w="1582" w:type="dxa"/>
            <w:vMerge w:val="restart"/>
            <w:vAlign w:val="center"/>
          </w:tcPr>
          <w:p>
            <w:pPr>
              <w:widowControl/>
              <w:rPr>
                <w:rFonts w:eastAsia="仿宋_GB2312"/>
                <w:kern w:val="0"/>
                <w:sz w:val="24"/>
              </w:rPr>
            </w:pPr>
            <w:r>
              <w:rPr>
                <w:rFonts w:eastAsia="仿宋_GB2312"/>
                <w:kern w:val="0"/>
                <w:sz w:val="24"/>
              </w:rPr>
              <w:t>民办非企业单位从事营利性经营活动的处罚</w:t>
            </w:r>
          </w:p>
        </w:tc>
        <w:tc>
          <w:tcPr>
            <w:tcW w:w="3061" w:type="dxa"/>
            <w:vMerge w:val="restart"/>
            <w:vAlign w:val="center"/>
          </w:tcPr>
          <w:p>
            <w:pPr>
              <w:widowControl/>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六）从事营利性的经营活动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违法活动在六个月以下</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持续时间在六个月以上、一年以下</w:t>
            </w:r>
          </w:p>
        </w:tc>
        <w:tc>
          <w:tcPr>
            <w:tcW w:w="4073" w:type="dxa"/>
            <w:vAlign w:val="center"/>
          </w:tcPr>
          <w:p>
            <w:pPr>
              <w:widowControl/>
              <w:rPr>
                <w:rFonts w:eastAsia="仿宋_GB2312"/>
                <w:kern w:val="0"/>
                <w:sz w:val="24"/>
              </w:rPr>
            </w:pPr>
            <w:r>
              <w:rPr>
                <w:rFonts w:eastAsia="仿宋_GB2312"/>
                <w:kern w:val="0"/>
                <w:sz w:val="24"/>
              </w:rPr>
              <w:t>限期停止活动，有违法经营额或者违法所得的予以没收，可以并处违法经营额1倍以上2倍以下或者违法所得3倍以上4倍以下的罚款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持续时间在一年以上</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69</w:t>
            </w:r>
          </w:p>
        </w:tc>
        <w:tc>
          <w:tcPr>
            <w:tcW w:w="1191" w:type="dxa"/>
            <w:vMerge w:val="restart"/>
            <w:vAlign w:val="center"/>
          </w:tcPr>
          <w:p>
            <w:pPr>
              <w:widowControl/>
              <w:jc w:val="center"/>
              <w:rPr>
                <w:rFonts w:eastAsia="仿宋_GB2312"/>
                <w:kern w:val="0"/>
                <w:sz w:val="24"/>
              </w:rPr>
            </w:pPr>
            <w:r>
              <w:rPr>
                <w:rFonts w:eastAsia="仿宋_GB2312"/>
                <w:kern w:val="0"/>
                <w:sz w:val="24"/>
              </w:rPr>
              <w:t>处罚-00346-007</w:t>
            </w:r>
          </w:p>
        </w:tc>
        <w:tc>
          <w:tcPr>
            <w:tcW w:w="1582" w:type="dxa"/>
            <w:vMerge w:val="restart"/>
            <w:vAlign w:val="center"/>
          </w:tcPr>
          <w:p>
            <w:pPr>
              <w:widowControl/>
              <w:rPr>
                <w:rFonts w:eastAsia="仿宋_GB2312"/>
                <w:kern w:val="0"/>
                <w:sz w:val="24"/>
              </w:rPr>
            </w:pPr>
            <w:r>
              <w:rPr>
                <w:rFonts w:eastAsia="仿宋_GB2312"/>
                <w:kern w:val="0"/>
                <w:sz w:val="24"/>
              </w:rPr>
              <w:t>民办非企业单位非法处置资产或所接受捐助的处罚</w:t>
            </w:r>
          </w:p>
        </w:tc>
        <w:tc>
          <w:tcPr>
            <w:tcW w:w="3061" w:type="dxa"/>
            <w:vMerge w:val="restart"/>
            <w:vAlign w:val="center"/>
          </w:tcPr>
          <w:p>
            <w:pPr>
              <w:widowControl/>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七）侵占、私分、挪用民办非企业单位的资产或者所接受的捐赠、资助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涉及金额较小，补救及时，未造成实质性损失的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涉及金额较大，有一定损失，性质属于挪用</w:t>
            </w:r>
          </w:p>
        </w:tc>
        <w:tc>
          <w:tcPr>
            <w:tcW w:w="4073" w:type="dxa"/>
            <w:vAlign w:val="center"/>
          </w:tcPr>
          <w:p>
            <w:pPr>
              <w:widowControl/>
              <w:rPr>
                <w:rFonts w:eastAsia="仿宋_GB2312"/>
                <w:kern w:val="0"/>
                <w:sz w:val="24"/>
              </w:rPr>
            </w:pPr>
            <w:r>
              <w:rPr>
                <w:rFonts w:eastAsia="仿宋_GB2312"/>
                <w:kern w:val="0"/>
                <w:sz w:val="24"/>
              </w:rPr>
              <w:t>限期停止活动，有违法经营额或者违法所得的予以没收，可以并处违法经营额1倍以上2倍以下或者违法所得3倍以上4倍以下的罚款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涉及金额较大，性质属于侵占、私分的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7</w:t>
            </w:r>
            <w:r>
              <w:rPr>
                <w:rFonts w:hint="eastAsia" w:eastAsia="仿宋_GB2312"/>
                <w:kern w:val="0"/>
                <w:sz w:val="24"/>
              </w:rPr>
              <w:t>0</w:t>
            </w:r>
          </w:p>
        </w:tc>
        <w:tc>
          <w:tcPr>
            <w:tcW w:w="1191" w:type="dxa"/>
            <w:vMerge w:val="restart"/>
            <w:vAlign w:val="center"/>
          </w:tcPr>
          <w:p>
            <w:pPr>
              <w:widowControl/>
              <w:jc w:val="center"/>
              <w:rPr>
                <w:rFonts w:eastAsia="仿宋_GB2312"/>
                <w:kern w:val="0"/>
                <w:sz w:val="24"/>
              </w:rPr>
            </w:pPr>
            <w:r>
              <w:rPr>
                <w:rFonts w:eastAsia="仿宋_GB2312"/>
                <w:kern w:val="0"/>
                <w:sz w:val="24"/>
              </w:rPr>
              <w:t>处罚-00346-008</w:t>
            </w:r>
          </w:p>
        </w:tc>
        <w:tc>
          <w:tcPr>
            <w:tcW w:w="1582" w:type="dxa"/>
            <w:vMerge w:val="restart"/>
            <w:vAlign w:val="center"/>
          </w:tcPr>
          <w:p>
            <w:pPr>
              <w:widowControl/>
              <w:rPr>
                <w:rFonts w:eastAsia="仿宋_GB2312"/>
                <w:kern w:val="0"/>
                <w:sz w:val="24"/>
              </w:rPr>
            </w:pPr>
            <w:r>
              <w:rPr>
                <w:rFonts w:eastAsia="仿宋_GB2312"/>
                <w:kern w:val="0"/>
                <w:sz w:val="24"/>
              </w:rPr>
              <w:t>民办非企业单位违规筹措和使用资金的处罚</w:t>
            </w:r>
          </w:p>
        </w:tc>
        <w:tc>
          <w:tcPr>
            <w:tcW w:w="3061" w:type="dxa"/>
            <w:vMerge w:val="restart"/>
            <w:vAlign w:val="center"/>
          </w:tcPr>
          <w:p>
            <w:pPr>
              <w:widowControl/>
              <w:rPr>
                <w:rFonts w:eastAsia="仿宋_GB2312"/>
                <w:kern w:val="0"/>
                <w:sz w:val="24"/>
              </w:rPr>
            </w:pPr>
            <w:r>
              <w:rPr>
                <w:rFonts w:eastAsia="仿宋_GB2312"/>
                <w:kern w:val="0"/>
                <w:sz w:val="24"/>
              </w:rPr>
              <w:t>《民办非企业单位登记管理暂行条例》第二十五条 民办非企业单位有下列情形之一的，由登记管理机关予以警告，责令改正，可以限期停止活动；情节严重的，予以撤销登记；构成犯罪的，依法追究刑事责任：（八）违反国家有关规定收取费用、筹集资金或者接受使用捐赠、资助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涉及金额较小并及时纠正补救，未造成社会危害的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涉及金额较大但补救及时，未造成社会危害的或金额较小未能及时补救，造成社会危害的</w:t>
            </w:r>
          </w:p>
        </w:tc>
        <w:tc>
          <w:tcPr>
            <w:tcW w:w="4073" w:type="dxa"/>
            <w:vAlign w:val="center"/>
          </w:tcPr>
          <w:p>
            <w:pPr>
              <w:widowControl/>
              <w:rPr>
                <w:rFonts w:eastAsia="仿宋_GB2312"/>
                <w:kern w:val="0"/>
                <w:sz w:val="24"/>
              </w:rPr>
            </w:pPr>
            <w:r>
              <w:rPr>
                <w:rFonts w:eastAsia="仿宋_GB2312"/>
                <w:kern w:val="0"/>
                <w:sz w:val="24"/>
              </w:rPr>
              <w:t>限期停止活动，有违法经营额或者违法所得的予以没收，可以并处违法经营额1倍以上2倍以下或者违法所得3倍以上4倍以下的罚款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涉及金额较大，造成社会危害的或金额较小未能及时补救，造成严重社会危害的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7</w:t>
            </w:r>
            <w:r>
              <w:rPr>
                <w:rFonts w:hint="eastAsia" w:eastAsia="仿宋_GB2312"/>
                <w:kern w:val="0"/>
                <w:sz w:val="24"/>
              </w:rPr>
              <w:t>1</w:t>
            </w:r>
          </w:p>
        </w:tc>
        <w:tc>
          <w:tcPr>
            <w:tcW w:w="1191" w:type="dxa"/>
            <w:vAlign w:val="center"/>
          </w:tcPr>
          <w:p>
            <w:pPr>
              <w:widowControl/>
              <w:jc w:val="center"/>
              <w:rPr>
                <w:rFonts w:eastAsia="仿宋_GB2312"/>
                <w:kern w:val="0"/>
                <w:sz w:val="24"/>
              </w:rPr>
            </w:pPr>
            <w:r>
              <w:rPr>
                <w:rFonts w:eastAsia="仿宋_GB2312"/>
                <w:kern w:val="0"/>
                <w:sz w:val="24"/>
              </w:rPr>
              <w:t>处罚-00346-010</w:t>
            </w:r>
          </w:p>
        </w:tc>
        <w:tc>
          <w:tcPr>
            <w:tcW w:w="1582" w:type="dxa"/>
            <w:vAlign w:val="center"/>
          </w:tcPr>
          <w:p>
            <w:pPr>
              <w:widowControl/>
              <w:rPr>
                <w:rFonts w:eastAsia="仿宋_GB2312"/>
                <w:kern w:val="0"/>
                <w:sz w:val="24"/>
              </w:rPr>
            </w:pPr>
            <w:r>
              <w:rPr>
                <w:rFonts w:eastAsia="仿宋_GB2312"/>
                <w:kern w:val="0"/>
                <w:sz w:val="24"/>
              </w:rPr>
              <w:t>民办非企业单位的收益和资产挪作他用的处罚</w:t>
            </w:r>
          </w:p>
        </w:tc>
        <w:tc>
          <w:tcPr>
            <w:tcW w:w="3061" w:type="dxa"/>
            <w:vAlign w:val="center"/>
          </w:tcPr>
          <w:p>
            <w:pPr>
              <w:widowControl/>
              <w:spacing w:line="290" w:lineRule="exact"/>
              <w:rPr>
                <w:rFonts w:eastAsia="仿宋_GB2312"/>
                <w:spacing w:val="-6"/>
                <w:kern w:val="0"/>
                <w:sz w:val="24"/>
              </w:rPr>
            </w:pPr>
            <w:r>
              <w:rPr>
                <w:rFonts w:eastAsia="仿宋_GB2312"/>
                <w:spacing w:val="-6"/>
                <w:kern w:val="0"/>
                <w:sz w:val="24"/>
              </w:rPr>
              <w:t>《浙江省民办非企业单位管理暂行办法》（省政府令</w:t>
            </w:r>
            <w:r>
              <w:rPr>
                <w:rFonts w:hint="eastAsia" w:eastAsia="仿宋_GB2312"/>
                <w:spacing w:val="-6"/>
                <w:kern w:val="0"/>
                <w:sz w:val="24"/>
                <w:lang w:val="en-US" w:eastAsia="zh-CN"/>
              </w:rPr>
              <w:t>第</w:t>
            </w:r>
            <w:r>
              <w:rPr>
                <w:rFonts w:eastAsia="仿宋_GB2312"/>
                <w:spacing w:val="-6"/>
                <w:kern w:val="0"/>
                <w:sz w:val="24"/>
              </w:rPr>
              <w:t>172号）第34条：民办非企业单位有下列情形之一的，由登记管理机关予以警告，责令改正并追回违法支出的资金，可以并处500元以上2000元以下罚款：（一）收益和资产挪作他用的；</w:t>
            </w:r>
          </w:p>
        </w:tc>
        <w:tc>
          <w:tcPr>
            <w:tcW w:w="2944" w:type="dxa"/>
            <w:vAlign w:val="center"/>
          </w:tcPr>
          <w:p>
            <w:pPr>
              <w:widowControl/>
              <w:rPr>
                <w:rFonts w:eastAsia="仿宋_GB2312"/>
                <w:kern w:val="0"/>
                <w:sz w:val="24"/>
              </w:rPr>
            </w:pPr>
            <w:r>
              <w:rPr>
                <w:rFonts w:eastAsia="仿宋_GB2312"/>
                <w:kern w:val="0"/>
                <w:sz w:val="24"/>
              </w:rPr>
              <w:t>民办非企业单位将收益和资产挪作他用的</w:t>
            </w:r>
          </w:p>
        </w:tc>
        <w:tc>
          <w:tcPr>
            <w:tcW w:w="4073" w:type="dxa"/>
            <w:vAlign w:val="center"/>
          </w:tcPr>
          <w:p>
            <w:pPr>
              <w:widowControl/>
              <w:rPr>
                <w:rFonts w:eastAsia="仿宋_GB2312"/>
                <w:kern w:val="0"/>
                <w:sz w:val="24"/>
              </w:rPr>
            </w:pPr>
            <w:r>
              <w:rPr>
                <w:rFonts w:eastAsia="仿宋_GB2312"/>
                <w:kern w:val="0"/>
                <w:sz w:val="24"/>
              </w:rPr>
              <w:t>警告，责令改正并追回违法支出的资金，可以并处500元以上2000元以下罚款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7</w:t>
            </w:r>
            <w:r>
              <w:rPr>
                <w:rFonts w:hint="eastAsia" w:eastAsia="仿宋_GB2312"/>
                <w:kern w:val="0"/>
                <w:sz w:val="24"/>
              </w:rPr>
              <w:t>2</w:t>
            </w:r>
          </w:p>
        </w:tc>
        <w:tc>
          <w:tcPr>
            <w:tcW w:w="1191" w:type="dxa"/>
            <w:vAlign w:val="center"/>
          </w:tcPr>
          <w:p>
            <w:pPr>
              <w:widowControl/>
              <w:jc w:val="center"/>
              <w:rPr>
                <w:rFonts w:eastAsia="仿宋_GB2312"/>
                <w:kern w:val="0"/>
                <w:sz w:val="24"/>
              </w:rPr>
            </w:pPr>
            <w:r>
              <w:rPr>
                <w:rFonts w:eastAsia="仿宋_GB2312"/>
                <w:kern w:val="0"/>
                <w:sz w:val="24"/>
              </w:rPr>
              <w:t>处罚-00346-012</w:t>
            </w:r>
          </w:p>
        </w:tc>
        <w:tc>
          <w:tcPr>
            <w:tcW w:w="1582" w:type="dxa"/>
            <w:vAlign w:val="center"/>
          </w:tcPr>
          <w:p>
            <w:pPr>
              <w:widowControl/>
              <w:rPr>
                <w:rFonts w:eastAsia="仿宋_GB2312"/>
                <w:kern w:val="0"/>
                <w:sz w:val="24"/>
              </w:rPr>
            </w:pPr>
            <w:r>
              <w:rPr>
                <w:rFonts w:eastAsia="仿宋_GB2312"/>
                <w:kern w:val="0"/>
                <w:sz w:val="24"/>
              </w:rPr>
              <w:t>民办非企业单位对外提供担保的处罚</w:t>
            </w:r>
          </w:p>
        </w:tc>
        <w:tc>
          <w:tcPr>
            <w:tcW w:w="3061" w:type="dxa"/>
            <w:vAlign w:val="center"/>
          </w:tcPr>
          <w:p>
            <w:pPr>
              <w:widowControl/>
              <w:spacing w:line="290" w:lineRule="exact"/>
              <w:rPr>
                <w:rFonts w:eastAsia="仿宋_GB2312"/>
                <w:kern w:val="0"/>
                <w:sz w:val="24"/>
              </w:rPr>
            </w:pPr>
            <w:r>
              <w:rPr>
                <w:rFonts w:eastAsia="仿宋_GB2312"/>
                <w:kern w:val="0"/>
                <w:sz w:val="24"/>
              </w:rPr>
              <w:t>《浙江省民办非企业单位管理暂行办法》（省政府令</w:t>
            </w:r>
            <w:r>
              <w:rPr>
                <w:rFonts w:hint="eastAsia" w:eastAsia="仿宋_GB2312"/>
                <w:kern w:val="0"/>
                <w:sz w:val="24"/>
                <w:lang w:val="en-US" w:eastAsia="zh-CN"/>
              </w:rPr>
              <w:t>第</w:t>
            </w:r>
            <w:r>
              <w:rPr>
                <w:rFonts w:eastAsia="仿宋_GB2312"/>
                <w:kern w:val="0"/>
                <w:sz w:val="24"/>
              </w:rPr>
              <w:t>172号）第34条：民办非企业单位有下列情形之一的，由登记管理机关予以警告，责令改正并追回违法支出的资金，可以并处500元以上2000元以下罚款：（三）为其他组织或者个人提供担保的</w:t>
            </w:r>
          </w:p>
        </w:tc>
        <w:tc>
          <w:tcPr>
            <w:tcW w:w="2944" w:type="dxa"/>
            <w:vAlign w:val="center"/>
          </w:tcPr>
          <w:p>
            <w:pPr>
              <w:widowControl/>
              <w:rPr>
                <w:rFonts w:eastAsia="仿宋_GB2312"/>
                <w:kern w:val="0"/>
                <w:sz w:val="24"/>
              </w:rPr>
            </w:pPr>
            <w:r>
              <w:rPr>
                <w:rFonts w:eastAsia="仿宋_GB2312"/>
                <w:kern w:val="0"/>
                <w:sz w:val="24"/>
              </w:rPr>
              <w:t>民办非企业单位为其他组织或者个人提供担保的</w:t>
            </w:r>
          </w:p>
        </w:tc>
        <w:tc>
          <w:tcPr>
            <w:tcW w:w="4073" w:type="dxa"/>
            <w:vAlign w:val="center"/>
          </w:tcPr>
          <w:p>
            <w:pPr>
              <w:widowControl/>
              <w:rPr>
                <w:rFonts w:eastAsia="仿宋_GB2312"/>
                <w:kern w:val="0"/>
                <w:sz w:val="24"/>
              </w:rPr>
            </w:pPr>
            <w:r>
              <w:rPr>
                <w:rFonts w:eastAsia="仿宋_GB2312"/>
                <w:kern w:val="0"/>
                <w:sz w:val="24"/>
              </w:rPr>
              <w:t>警告，责令改正并追回违法支出的资金，可以并处500元以上2000元以下罚款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7</w:t>
            </w:r>
            <w:r>
              <w:rPr>
                <w:rFonts w:hint="eastAsia" w:eastAsia="仿宋_GB2312"/>
                <w:kern w:val="0"/>
                <w:sz w:val="24"/>
              </w:rPr>
              <w:t>3</w:t>
            </w:r>
          </w:p>
        </w:tc>
        <w:tc>
          <w:tcPr>
            <w:tcW w:w="1191" w:type="dxa"/>
            <w:vAlign w:val="center"/>
          </w:tcPr>
          <w:p>
            <w:pPr>
              <w:widowControl/>
              <w:jc w:val="center"/>
              <w:rPr>
                <w:rFonts w:eastAsia="仿宋_GB2312"/>
                <w:kern w:val="0"/>
                <w:sz w:val="24"/>
              </w:rPr>
            </w:pPr>
            <w:r>
              <w:rPr>
                <w:rFonts w:eastAsia="仿宋_GB2312"/>
                <w:kern w:val="0"/>
                <w:sz w:val="24"/>
              </w:rPr>
              <w:t>处罚-00347-000</w:t>
            </w:r>
          </w:p>
        </w:tc>
        <w:tc>
          <w:tcPr>
            <w:tcW w:w="1582" w:type="dxa"/>
            <w:vAlign w:val="center"/>
          </w:tcPr>
          <w:p>
            <w:pPr>
              <w:widowControl/>
              <w:rPr>
                <w:rFonts w:eastAsia="仿宋_GB2312"/>
                <w:kern w:val="0"/>
                <w:sz w:val="24"/>
              </w:rPr>
            </w:pPr>
            <w:r>
              <w:rPr>
                <w:rFonts w:eastAsia="仿宋_GB2312"/>
                <w:kern w:val="0"/>
                <w:sz w:val="24"/>
              </w:rPr>
              <w:t>对无合法资质的民办非企业单位非法开展活动的处罚</w:t>
            </w:r>
          </w:p>
        </w:tc>
        <w:tc>
          <w:tcPr>
            <w:tcW w:w="3061" w:type="dxa"/>
            <w:vAlign w:val="center"/>
          </w:tcPr>
          <w:p>
            <w:pPr>
              <w:widowControl/>
              <w:spacing w:line="290" w:lineRule="exact"/>
              <w:rPr>
                <w:rFonts w:eastAsia="仿宋_GB2312"/>
                <w:kern w:val="0"/>
                <w:sz w:val="24"/>
              </w:rPr>
            </w:pPr>
            <w:r>
              <w:rPr>
                <w:rFonts w:eastAsia="仿宋_GB2312"/>
                <w:kern w:val="0"/>
                <w:sz w:val="24"/>
              </w:rPr>
              <w:t>《民办非企业单位登记管理暂行条例》第二十七条 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w:t>
            </w:r>
          </w:p>
        </w:tc>
        <w:tc>
          <w:tcPr>
            <w:tcW w:w="2944" w:type="dxa"/>
            <w:vAlign w:val="center"/>
          </w:tcPr>
          <w:p>
            <w:pPr>
              <w:widowControl/>
              <w:rPr>
                <w:rFonts w:eastAsia="仿宋_GB2312"/>
                <w:kern w:val="0"/>
                <w:sz w:val="24"/>
              </w:rPr>
            </w:pPr>
            <w:r>
              <w:rPr>
                <w:rFonts w:eastAsia="仿宋_GB2312"/>
                <w:kern w:val="0"/>
                <w:sz w:val="24"/>
              </w:rPr>
              <w:t>未经登记，擅自以民办非企业单位名义进行活动的，或者被撤销登记的民办非企业单位继续以民办非企业单位名义进行活动</w:t>
            </w:r>
          </w:p>
        </w:tc>
        <w:tc>
          <w:tcPr>
            <w:tcW w:w="4073" w:type="dxa"/>
            <w:vAlign w:val="center"/>
          </w:tcPr>
          <w:p>
            <w:pPr>
              <w:widowControl/>
              <w:rPr>
                <w:rFonts w:eastAsia="仿宋_GB2312"/>
                <w:kern w:val="0"/>
                <w:sz w:val="24"/>
              </w:rPr>
            </w:pPr>
            <w:r>
              <w:rPr>
                <w:rFonts w:eastAsia="仿宋_GB2312"/>
                <w:kern w:val="0"/>
                <w:sz w:val="24"/>
              </w:rPr>
              <w:t>取缔，没收非法财产。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69" w:hRule="atLeast"/>
          <w:jc w:val="center"/>
        </w:trPr>
        <w:tc>
          <w:tcPr>
            <w:tcW w:w="461" w:type="dxa"/>
            <w:vAlign w:val="center"/>
          </w:tcPr>
          <w:p>
            <w:pPr>
              <w:widowControl/>
              <w:jc w:val="center"/>
              <w:rPr>
                <w:rFonts w:eastAsia="仿宋_GB2312"/>
                <w:kern w:val="0"/>
                <w:sz w:val="24"/>
              </w:rPr>
            </w:pPr>
            <w:r>
              <w:rPr>
                <w:rFonts w:eastAsia="仿宋_GB2312"/>
                <w:kern w:val="0"/>
                <w:sz w:val="24"/>
              </w:rPr>
              <w:t>7</w:t>
            </w:r>
            <w:r>
              <w:rPr>
                <w:rFonts w:hint="eastAsia" w:eastAsia="仿宋_GB2312"/>
                <w:kern w:val="0"/>
                <w:sz w:val="24"/>
              </w:rPr>
              <w:t>4</w:t>
            </w:r>
          </w:p>
        </w:tc>
        <w:tc>
          <w:tcPr>
            <w:tcW w:w="1191" w:type="dxa"/>
            <w:vAlign w:val="center"/>
          </w:tcPr>
          <w:p>
            <w:pPr>
              <w:widowControl/>
              <w:jc w:val="center"/>
              <w:rPr>
                <w:rFonts w:eastAsia="仿宋_GB2312"/>
                <w:kern w:val="0"/>
                <w:sz w:val="24"/>
              </w:rPr>
            </w:pPr>
            <w:r>
              <w:rPr>
                <w:rFonts w:eastAsia="仿宋_GB2312"/>
                <w:kern w:val="0"/>
                <w:sz w:val="24"/>
              </w:rPr>
              <w:t>处罚-00348-000</w:t>
            </w:r>
          </w:p>
        </w:tc>
        <w:tc>
          <w:tcPr>
            <w:tcW w:w="1582" w:type="dxa"/>
            <w:vAlign w:val="center"/>
          </w:tcPr>
          <w:p>
            <w:pPr>
              <w:widowControl/>
              <w:rPr>
                <w:rFonts w:eastAsia="仿宋_GB2312"/>
                <w:kern w:val="0"/>
                <w:sz w:val="24"/>
              </w:rPr>
            </w:pPr>
            <w:r>
              <w:rPr>
                <w:rFonts w:eastAsia="仿宋_GB2312"/>
                <w:kern w:val="0"/>
                <w:sz w:val="24"/>
              </w:rPr>
              <w:t>对无合法资质的基金会非法开展活动的处罚</w:t>
            </w:r>
          </w:p>
        </w:tc>
        <w:tc>
          <w:tcPr>
            <w:tcW w:w="3061" w:type="dxa"/>
            <w:vAlign w:val="center"/>
          </w:tcPr>
          <w:p>
            <w:pPr>
              <w:widowControl/>
              <w:rPr>
                <w:rFonts w:eastAsia="仿宋_GB2312"/>
                <w:kern w:val="0"/>
                <w:sz w:val="24"/>
              </w:rPr>
            </w:pPr>
            <w:r>
              <w:rPr>
                <w:rFonts w:eastAsia="仿宋_GB2312"/>
                <w:kern w:val="0"/>
                <w:sz w:val="24"/>
              </w:rPr>
              <w:t>《基金会管理条例》第四十条 未经登记或者被撤销登记后以基金会、基金会分支机构、基金会代表机构或者境外基金会代表机构名义开展活动的，由登记管理机关予以取缔，没收非法财产并向社会公告。</w:t>
            </w:r>
          </w:p>
        </w:tc>
        <w:tc>
          <w:tcPr>
            <w:tcW w:w="2944" w:type="dxa"/>
            <w:vAlign w:val="center"/>
          </w:tcPr>
          <w:p>
            <w:pPr>
              <w:widowControl/>
              <w:rPr>
                <w:rFonts w:eastAsia="仿宋_GB2312"/>
                <w:kern w:val="0"/>
                <w:sz w:val="24"/>
              </w:rPr>
            </w:pPr>
            <w:r>
              <w:rPr>
                <w:rFonts w:eastAsia="仿宋_GB2312"/>
                <w:kern w:val="0"/>
                <w:sz w:val="24"/>
              </w:rPr>
              <w:t>未经登记或者被撤销登记后以基金会、基金会分支机构、基金会代表机构或者境外基金会代表机构名义开展活动</w:t>
            </w:r>
          </w:p>
        </w:tc>
        <w:tc>
          <w:tcPr>
            <w:tcW w:w="4073" w:type="dxa"/>
            <w:vAlign w:val="center"/>
          </w:tcPr>
          <w:p>
            <w:pPr>
              <w:widowControl/>
              <w:rPr>
                <w:rFonts w:eastAsia="仿宋_GB2312"/>
                <w:kern w:val="0"/>
                <w:sz w:val="24"/>
              </w:rPr>
            </w:pPr>
            <w:r>
              <w:rPr>
                <w:rFonts w:eastAsia="仿宋_GB2312"/>
                <w:kern w:val="0"/>
                <w:sz w:val="24"/>
              </w:rPr>
              <w:t>取缔，没收非法财产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69" w:hRule="atLeast"/>
          <w:jc w:val="center"/>
        </w:trPr>
        <w:tc>
          <w:tcPr>
            <w:tcW w:w="461" w:type="dxa"/>
            <w:vAlign w:val="center"/>
          </w:tcPr>
          <w:p>
            <w:pPr>
              <w:widowControl/>
              <w:jc w:val="center"/>
              <w:rPr>
                <w:rFonts w:eastAsia="仿宋_GB2312"/>
                <w:kern w:val="0"/>
                <w:sz w:val="24"/>
              </w:rPr>
            </w:pPr>
            <w:r>
              <w:rPr>
                <w:rFonts w:eastAsia="仿宋_GB2312"/>
                <w:kern w:val="0"/>
                <w:sz w:val="24"/>
              </w:rPr>
              <w:t>7</w:t>
            </w:r>
            <w:r>
              <w:rPr>
                <w:rFonts w:hint="eastAsia" w:eastAsia="仿宋_GB2312"/>
                <w:kern w:val="0"/>
                <w:sz w:val="24"/>
              </w:rPr>
              <w:t>5</w:t>
            </w:r>
          </w:p>
        </w:tc>
        <w:tc>
          <w:tcPr>
            <w:tcW w:w="1191" w:type="dxa"/>
            <w:vAlign w:val="center"/>
          </w:tcPr>
          <w:p>
            <w:pPr>
              <w:widowControl/>
              <w:jc w:val="center"/>
              <w:rPr>
                <w:rFonts w:eastAsia="仿宋_GB2312"/>
                <w:kern w:val="0"/>
                <w:sz w:val="24"/>
              </w:rPr>
            </w:pPr>
            <w:r>
              <w:rPr>
                <w:rFonts w:eastAsia="仿宋_GB2312"/>
                <w:kern w:val="0"/>
                <w:sz w:val="24"/>
              </w:rPr>
              <w:t>处罚-00349-000</w:t>
            </w:r>
          </w:p>
        </w:tc>
        <w:tc>
          <w:tcPr>
            <w:tcW w:w="1582" w:type="dxa"/>
            <w:vAlign w:val="center"/>
          </w:tcPr>
          <w:p>
            <w:pPr>
              <w:widowControl/>
              <w:rPr>
                <w:rFonts w:eastAsia="仿宋_GB2312"/>
                <w:kern w:val="0"/>
                <w:sz w:val="24"/>
              </w:rPr>
            </w:pPr>
            <w:r>
              <w:rPr>
                <w:rFonts w:eastAsia="仿宋_GB2312"/>
                <w:kern w:val="0"/>
                <w:sz w:val="24"/>
              </w:rPr>
              <w:t>基金会骗取登记和开展活动违法行为的处罚</w:t>
            </w:r>
          </w:p>
        </w:tc>
        <w:tc>
          <w:tcPr>
            <w:tcW w:w="3061" w:type="dxa"/>
            <w:vAlign w:val="center"/>
          </w:tcPr>
          <w:p>
            <w:pPr>
              <w:widowControl/>
              <w:rPr>
                <w:rFonts w:eastAsia="仿宋_GB2312"/>
                <w:kern w:val="0"/>
                <w:sz w:val="24"/>
              </w:rPr>
            </w:pPr>
            <w:r>
              <w:rPr>
                <w:rFonts w:eastAsia="仿宋_GB2312"/>
                <w:kern w:val="0"/>
                <w:sz w:val="24"/>
              </w:rPr>
              <w:t>《基金会管理条例》第四十一条 基金会、基金会分支机构、基金会代表机构或者境外基金会代表机构有下列情形之一的，登记管理机关应当撤销登记：（一）在申请登记时弄虚作假骗取登记的，或者自取得登记证书之日起12个月内未按章程规定开展活动的；（二）符合注销条件，不按照本条例的规定办理注销登记仍继续开展活动的。</w:t>
            </w:r>
          </w:p>
        </w:tc>
        <w:tc>
          <w:tcPr>
            <w:tcW w:w="2944" w:type="dxa"/>
            <w:vAlign w:val="center"/>
          </w:tcPr>
          <w:p>
            <w:pPr>
              <w:widowControl/>
              <w:rPr>
                <w:rFonts w:eastAsia="仿宋_GB2312"/>
                <w:kern w:val="0"/>
                <w:sz w:val="24"/>
              </w:rPr>
            </w:pPr>
            <w:r>
              <w:rPr>
                <w:rFonts w:eastAsia="仿宋_GB2312"/>
                <w:kern w:val="0"/>
                <w:sz w:val="24"/>
              </w:rPr>
              <w:t>自取得登记证书之日起12个月内未按章程规定开展活动，或符合注销条件，不按照本条例的规定办理注销登记仍继续开展活动</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61" w:hRule="atLeast"/>
          <w:jc w:val="center"/>
        </w:trPr>
        <w:tc>
          <w:tcPr>
            <w:tcW w:w="461" w:type="dxa"/>
            <w:vAlign w:val="center"/>
          </w:tcPr>
          <w:p>
            <w:pPr>
              <w:widowControl/>
              <w:jc w:val="center"/>
              <w:rPr>
                <w:rFonts w:eastAsia="仿宋_GB2312"/>
                <w:kern w:val="0"/>
                <w:sz w:val="24"/>
              </w:rPr>
            </w:pPr>
            <w:r>
              <w:rPr>
                <w:rFonts w:eastAsia="仿宋_GB2312"/>
                <w:kern w:val="0"/>
                <w:sz w:val="24"/>
              </w:rPr>
              <w:t>7</w:t>
            </w:r>
            <w:r>
              <w:rPr>
                <w:rFonts w:hint="eastAsia" w:eastAsia="仿宋_GB2312"/>
                <w:kern w:val="0"/>
                <w:sz w:val="24"/>
              </w:rPr>
              <w:t>6</w:t>
            </w:r>
          </w:p>
        </w:tc>
        <w:tc>
          <w:tcPr>
            <w:tcW w:w="1191" w:type="dxa"/>
            <w:vAlign w:val="center"/>
          </w:tcPr>
          <w:p>
            <w:pPr>
              <w:widowControl/>
              <w:jc w:val="center"/>
              <w:rPr>
                <w:rFonts w:eastAsia="仿宋_GB2312"/>
                <w:kern w:val="0"/>
                <w:sz w:val="24"/>
              </w:rPr>
            </w:pPr>
            <w:r>
              <w:rPr>
                <w:rFonts w:eastAsia="仿宋_GB2312"/>
                <w:kern w:val="0"/>
                <w:sz w:val="24"/>
              </w:rPr>
              <w:t>处罚-00350-000</w:t>
            </w:r>
          </w:p>
        </w:tc>
        <w:tc>
          <w:tcPr>
            <w:tcW w:w="1582" w:type="dxa"/>
            <w:vAlign w:val="center"/>
          </w:tcPr>
          <w:p>
            <w:pPr>
              <w:widowControl/>
              <w:rPr>
                <w:rFonts w:eastAsia="仿宋_GB2312"/>
                <w:kern w:val="0"/>
                <w:sz w:val="24"/>
              </w:rPr>
            </w:pPr>
            <w:r>
              <w:rPr>
                <w:rFonts w:eastAsia="仿宋_GB2312"/>
                <w:kern w:val="0"/>
                <w:sz w:val="24"/>
              </w:rPr>
              <w:t>基金会及其所属机构未规范开展各项活动的处罚</w:t>
            </w:r>
          </w:p>
        </w:tc>
        <w:tc>
          <w:tcPr>
            <w:tcW w:w="3061" w:type="dxa"/>
            <w:vAlign w:val="center"/>
          </w:tcPr>
          <w:p>
            <w:pPr>
              <w:widowControl/>
              <w:rPr>
                <w:rFonts w:eastAsia="仿宋_GB2312"/>
                <w:kern w:val="0"/>
                <w:sz w:val="24"/>
              </w:rPr>
            </w:pPr>
            <w:r>
              <w:rPr>
                <w:rFonts w:eastAsia="仿宋_GB2312"/>
                <w:kern w:val="0"/>
                <w:sz w:val="24"/>
              </w:rPr>
              <w:t>《基金会管理条例》第四十二条 基金会、基金会分支机构、基金会代表机构或者境外基金会代表机构有下列情形之一的，由登记管理机关给予警告、责令停止活动；情节严重的，可以撤销登记： （一）未按照章程规定的宗旨和公益活动的业务范围进行活动的；（二）在填制会计凭证、登记会计账簿、编制财务会计报告中弄虚作假的；（三）不按照规定办理变更登记的；（四）未按照本条例的规定完成公益事业支出额度的；（五）未按照本条例的规定接受年度检查，或者年度检查不合格的；（六）不履行信息公布义务或者公布虚假信息的。基金会、境外基金会代表机构有前款所列行为的，登记管理机关应当提请税务机关责令补交违法行为存续期间所享受的税收减免。</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7</w:t>
            </w:r>
            <w:r>
              <w:rPr>
                <w:rFonts w:hint="eastAsia" w:eastAsia="仿宋_GB2312"/>
                <w:kern w:val="0"/>
                <w:sz w:val="24"/>
              </w:rPr>
              <w:t>7</w:t>
            </w:r>
          </w:p>
        </w:tc>
        <w:tc>
          <w:tcPr>
            <w:tcW w:w="1191" w:type="dxa"/>
            <w:vMerge w:val="restart"/>
            <w:vAlign w:val="center"/>
          </w:tcPr>
          <w:p>
            <w:pPr>
              <w:widowControl/>
              <w:jc w:val="center"/>
              <w:rPr>
                <w:rFonts w:eastAsia="仿宋_GB2312"/>
                <w:kern w:val="0"/>
                <w:sz w:val="24"/>
              </w:rPr>
            </w:pPr>
            <w:r>
              <w:rPr>
                <w:rFonts w:eastAsia="仿宋_GB2312"/>
                <w:kern w:val="0"/>
                <w:sz w:val="24"/>
              </w:rPr>
              <w:t>处罚-00350-001</w:t>
            </w:r>
          </w:p>
        </w:tc>
        <w:tc>
          <w:tcPr>
            <w:tcW w:w="1582" w:type="dxa"/>
            <w:vMerge w:val="restart"/>
            <w:vAlign w:val="center"/>
          </w:tcPr>
          <w:p>
            <w:pPr>
              <w:widowControl/>
              <w:rPr>
                <w:rFonts w:eastAsia="仿宋_GB2312"/>
                <w:kern w:val="0"/>
                <w:sz w:val="24"/>
              </w:rPr>
            </w:pPr>
            <w:r>
              <w:rPr>
                <w:rFonts w:eastAsia="仿宋_GB2312"/>
                <w:kern w:val="0"/>
                <w:sz w:val="24"/>
              </w:rPr>
              <w:t>基金会及其所属机构未按照章程和业务范围进行活动的处罚</w:t>
            </w:r>
          </w:p>
        </w:tc>
        <w:tc>
          <w:tcPr>
            <w:tcW w:w="3061" w:type="dxa"/>
            <w:vMerge w:val="restart"/>
            <w:vAlign w:val="center"/>
          </w:tcPr>
          <w:p>
            <w:pPr>
              <w:widowControl/>
              <w:rPr>
                <w:rFonts w:eastAsia="仿宋_GB2312"/>
                <w:kern w:val="0"/>
                <w:sz w:val="24"/>
              </w:rPr>
            </w:pPr>
            <w:r>
              <w:rPr>
                <w:rFonts w:eastAsia="仿宋_GB2312"/>
                <w:kern w:val="0"/>
                <w:sz w:val="24"/>
              </w:rPr>
              <w:t>《基金会管理条例》第四十二条 基金会、基金会分支机构、基金会代表机构或者境外基金会代表机构有下列情形之一的，由登记管理机关给予警告、责令停止活动；情节严重的，可以撤销登记： （一）未按照章程规定的宗旨和公益活动的业务范围进行活动的；基金会、境外基金会代表机构有前款所列行为的，登记管理机关应当提请税务机关责令补交违法行为存续期间所享受的税收减免。</w:t>
            </w:r>
          </w:p>
        </w:tc>
        <w:tc>
          <w:tcPr>
            <w:tcW w:w="2944" w:type="dxa"/>
            <w:vAlign w:val="center"/>
          </w:tcPr>
          <w:p>
            <w:pPr>
              <w:widowControl/>
              <w:rPr>
                <w:rFonts w:eastAsia="仿宋_GB2312"/>
                <w:kern w:val="0"/>
                <w:sz w:val="24"/>
              </w:rPr>
            </w:pPr>
            <w:r>
              <w:rPr>
                <w:rFonts w:eastAsia="仿宋_GB2312"/>
                <w:kern w:val="0"/>
                <w:sz w:val="24"/>
              </w:rPr>
              <w:t>未造成社会危害，持续时间在六个月以下</w:t>
            </w:r>
          </w:p>
        </w:tc>
        <w:tc>
          <w:tcPr>
            <w:tcW w:w="4073" w:type="dxa"/>
            <w:vAlign w:val="center"/>
          </w:tcPr>
          <w:p>
            <w:pPr>
              <w:widowControl/>
              <w:rPr>
                <w:rFonts w:eastAsia="仿宋_GB2312"/>
                <w:kern w:val="0"/>
                <w:sz w:val="24"/>
              </w:rPr>
            </w:pPr>
            <w:r>
              <w:rPr>
                <w:rFonts w:eastAsia="仿宋_GB2312"/>
                <w:kern w:val="0"/>
                <w:sz w:val="24"/>
              </w:rPr>
              <w:t>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有不良社会影响，或持续时间在六个月以上、一年以下</w:t>
            </w:r>
          </w:p>
        </w:tc>
        <w:tc>
          <w:tcPr>
            <w:tcW w:w="4073" w:type="dxa"/>
            <w:vAlign w:val="center"/>
          </w:tcPr>
          <w:p>
            <w:pPr>
              <w:widowControl/>
              <w:rPr>
                <w:rFonts w:eastAsia="仿宋_GB2312"/>
                <w:kern w:val="0"/>
                <w:sz w:val="24"/>
              </w:rPr>
            </w:pPr>
            <w:r>
              <w:rPr>
                <w:rFonts w:eastAsia="仿宋_GB2312"/>
                <w:kern w:val="0"/>
                <w:sz w:val="24"/>
              </w:rPr>
              <w:t>责令停止活动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有严重社会危害，或持续时间在一年以上</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93"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78</w:t>
            </w:r>
          </w:p>
        </w:tc>
        <w:tc>
          <w:tcPr>
            <w:tcW w:w="1191" w:type="dxa"/>
            <w:vMerge w:val="restart"/>
            <w:vAlign w:val="center"/>
          </w:tcPr>
          <w:p>
            <w:pPr>
              <w:widowControl/>
              <w:jc w:val="center"/>
              <w:rPr>
                <w:rFonts w:eastAsia="仿宋_GB2312"/>
                <w:kern w:val="0"/>
                <w:sz w:val="24"/>
              </w:rPr>
            </w:pPr>
            <w:r>
              <w:rPr>
                <w:rFonts w:eastAsia="仿宋_GB2312"/>
                <w:kern w:val="0"/>
                <w:sz w:val="24"/>
              </w:rPr>
              <w:t>处罚-00350-002</w:t>
            </w:r>
          </w:p>
        </w:tc>
        <w:tc>
          <w:tcPr>
            <w:tcW w:w="1582" w:type="dxa"/>
            <w:vMerge w:val="restart"/>
            <w:vAlign w:val="center"/>
          </w:tcPr>
          <w:p>
            <w:pPr>
              <w:widowControl/>
              <w:rPr>
                <w:rFonts w:eastAsia="仿宋_GB2312"/>
                <w:kern w:val="0"/>
                <w:sz w:val="24"/>
              </w:rPr>
            </w:pPr>
            <w:r>
              <w:rPr>
                <w:rFonts w:eastAsia="仿宋_GB2312"/>
                <w:kern w:val="0"/>
                <w:sz w:val="24"/>
              </w:rPr>
              <w:t>基金会及其所属机构在财务管理中弄虚作假的处罚</w:t>
            </w:r>
          </w:p>
        </w:tc>
        <w:tc>
          <w:tcPr>
            <w:tcW w:w="3061" w:type="dxa"/>
            <w:vMerge w:val="restart"/>
            <w:vAlign w:val="center"/>
          </w:tcPr>
          <w:p>
            <w:pPr>
              <w:widowControl/>
              <w:spacing w:line="300" w:lineRule="exact"/>
              <w:rPr>
                <w:rFonts w:eastAsia="仿宋_GB2312"/>
                <w:kern w:val="0"/>
                <w:sz w:val="24"/>
              </w:rPr>
            </w:pPr>
            <w:r>
              <w:rPr>
                <w:rFonts w:eastAsia="仿宋_GB2312"/>
                <w:kern w:val="0"/>
                <w:sz w:val="24"/>
              </w:rPr>
              <w:t>《基金会管理条例》第四十二条 基金会、基金会分支机构、基金会代表机构或者境外基金会代表机构有下列情形之一的，由登记管理机关给予警告、责令停止活动；情节严重的，可以撤销登记：（二）在填制会计凭证、登记会计账簿、编制财务会计报告中弄虚作假的；基金会、境外基金会代表机构有前款所列行为的，登记管理机关应当提请税务机关责令补交违法行为存续期间所享受的税收减免。</w:t>
            </w:r>
          </w:p>
        </w:tc>
        <w:tc>
          <w:tcPr>
            <w:tcW w:w="2944" w:type="dxa"/>
            <w:vAlign w:val="center"/>
          </w:tcPr>
          <w:p>
            <w:pPr>
              <w:widowControl/>
              <w:rPr>
                <w:rFonts w:eastAsia="仿宋_GB2312"/>
                <w:kern w:val="0"/>
                <w:sz w:val="24"/>
              </w:rPr>
            </w:pPr>
            <w:r>
              <w:rPr>
                <w:rFonts w:eastAsia="仿宋_GB2312"/>
                <w:kern w:val="0"/>
                <w:sz w:val="24"/>
              </w:rPr>
              <w:t>一次弄虚作假</w:t>
            </w:r>
          </w:p>
        </w:tc>
        <w:tc>
          <w:tcPr>
            <w:tcW w:w="4073" w:type="dxa"/>
            <w:vAlign w:val="center"/>
          </w:tcPr>
          <w:p>
            <w:pPr>
              <w:widowControl/>
              <w:rPr>
                <w:rFonts w:eastAsia="仿宋_GB2312"/>
                <w:kern w:val="0"/>
                <w:sz w:val="24"/>
              </w:rPr>
            </w:pPr>
            <w:r>
              <w:rPr>
                <w:rFonts w:eastAsia="仿宋_GB2312"/>
                <w:kern w:val="0"/>
                <w:sz w:val="24"/>
              </w:rPr>
              <w:t>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9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spacing w:line="300" w:lineRule="exact"/>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两次弄虚作假</w:t>
            </w:r>
          </w:p>
        </w:tc>
        <w:tc>
          <w:tcPr>
            <w:tcW w:w="4073" w:type="dxa"/>
            <w:vAlign w:val="center"/>
          </w:tcPr>
          <w:p>
            <w:pPr>
              <w:widowControl/>
              <w:rPr>
                <w:rFonts w:eastAsia="仿宋_GB2312"/>
                <w:kern w:val="0"/>
                <w:sz w:val="24"/>
              </w:rPr>
            </w:pPr>
            <w:r>
              <w:rPr>
                <w:rFonts w:eastAsia="仿宋_GB2312"/>
                <w:kern w:val="0"/>
                <w:sz w:val="24"/>
              </w:rPr>
              <w:t>责令停止活动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9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spacing w:line="300" w:lineRule="exact"/>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多次弄虚作假</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93"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79</w:t>
            </w:r>
          </w:p>
        </w:tc>
        <w:tc>
          <w:tcPr>
            <w:tcW w:w="1191" w:type="dxa"/>
            <w:vMerge w:val="restart"/>
            <w:vAlign w:val="center"/>
          </w:tcPr>
          <w:p>
            <w:pPr>
              <w:widowControl/>
              <w:jc w:val="center"/>
              <w:rPr>
                <w:rFonts w:eastAsia="仿宋_GB2312"/>
                <w:kern w:val="0"/>
                <w:sz w:val="24"/>
              </w:rPr>
            </w:pPr>
            <w:r>
              <w:rPr>
                <w:rFonts w:eastAsia="仿宋_GB2312"/>
                <w:kern w:val="0"/>
                <w:sz w:val="24"/>
              </w:rPr>
              <w:t>处罚-00350-003</w:t>
            </w:r>
          </w:p>
        </w:tc>
        <w:tc>
          <w:tcPr>
            <w:tcW w:w="1582" w:type="dxa"/>
            <w:vMerge w:val="restart"/>
            <w:vAlign w:val="center"/>
          </w:tcPr>
          <w:p>
            <w:pPr>
              <w:widowControl/>
              <w:rPr>
                <w:rFonts w:eastAsia="仿宋_GB2312"/>
                <w:kern w:val="0"/>
                <w:sz w:val="24"/>
              </w:rPr>
            </w:pPr>
            <w:r>
              <w:rPr>
                <w:rFonts w:eastAsia="仿宋_GB2312"/>
                <w:kern w:val="0"/>
                <w:sz w:val="24"/>
              </w:rPr>
              <w:t>基金会及其所属机构不按规定办理变更登记的处罚</w:t>
            </w:r>
          </w:p>
        </w:tc>
        <w:tc>
          <w:tcPr>
            <w:tcW w:w="3061" w:type="dxa"/>
            <w:vMerge w:val="restart"/>
            <w:vAlign w:val="center"/>
          </w:tcPr>
          <w:p>
            <w:pPr>
              <w:widowControl/>
              <w:spacing w:line="300" w:lineRule="exact"/>
              <w:rPr>
                <w:rFonts w:eastAsia="仿宋_GB2312"/>
                <w:kern w:val="0"/>
                <w:sz w:val="24"/>
              </w:rPr>
            </w:pPr>
            <w:r>
              <w:rPr>
                <w:rFonts w:eastAsia="仿宋_GB2312"/>
                <w:kern w:val="0"/>
                <w:sz w:val="24"/>
              </w:rPr>
              <w:t>《基金会管理条例》第四十二条 基金会、基金会分支机构、基金会代表机构或者境外基金会代表机构有下列情形之一的，由登记管理机关给予警告、责令停止活动；情节严重的，可以撤销登记：（三）不按照规定办理变更登记的；基金会、境外基金会代表机构有前款所列行为的，登记管理机关应当提请税务机关责令补交违法行为存续期间所享受的税收减免。</w:t>
            </w:r>
          </w:p>
        </w:tc>
        <w:tc>
          <w:tcPr>
            <w:tcW w:w="2944" w:type="dxa"/>
            <w:vAlign w:val="center"/>
          </w:tcPr>
          <w:p>
            <w:pPr>
              <w:widowControl/>
              <w:rPr>
                <w:rFonts w:eastAsia="仿宋_GB2312"/>
                <w:kern w:val="0"/>
                <w:sz w:val="24"/>
              </w:rPr>
            </w:pPr>
            <w:r>
              <w:rPr>
                <w:rFonts w:eastAsia="仿宋_GB2312"/>
                <w:kern w:val="0"/>
                <w:sz w:val="24"/>
              </w:rPr>
              <w:t>无特殊原因，超期六个月以下的</w:t>
            </w:r>
          </w:p>
        </w:tc>
        <w:tc>
          <w:tcPr>
            <w:tcW w:w="4073" w:type="dxa"/>
            <w:vAlign w:val="center"/>
          </w:tcPr>
          <w:p>
            <w:pPr>
              <w:widowControl/>
              <w:rPr>
                <w:rFonts w:eastAsia="仿宋_GB2312"/>
                <w:kern w:val="0"/>
                <w:sz w:val="24"/>
              </w:rPr>
            </w:pPr>
            <w:r>
              <w:rPr>
                <w:rFonts w:eastAsia="仿宋_GB2312"/>
                <w:kern w:val="0"/>
                <w:sz w:val="24"/>
              </w:rPr>
              <w:t>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9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超期六个月以上，一年以下的</w:t>
            </w:r>
          </w:p>
        </w:tc>
        <w:tc>
          <w:tcPr>
            <w:tcW w:w="4073" w:type="dxa"/>
            <w:vAlign w:val="center"/>
          </w:tcPr>
          <w:p>
            <w:pPr>
              <w:widowControl/>
              <w:rPr>
                <w:rFonts w:eastAsia="仿宋_GB2312"/>
                <w:kern w:val="0"/>
                <w:sz w:val="24"/>
              </w:rPr>
            </w:pPr>
            <w:r>
              <w:rPr>
                <w:rFonts w:eastAsia="仿宋_GB2312"/>
                <w:kern w:val="0"/>
                <w:sz w:val="24"/>
              </w:rPr>
              <w:t>责令停止活动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9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超期一年以上的</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93"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8</w:t>
            </w:r>
            <w:r>
              <w:rPr>
                <w:rFonts w:hint="eastAsia" w:eastAsia="仿宋_GB2312"/>
                <w:kern w:val="0"/>
                <w:sz w:val="24"/>
              </w:rPr>
              <w:t>0</w:t>
            </w:r>
          </w:p>
        </w:tc>
        <w:tc>
          <w:tcPr>
            <w:tcW w:w="1191" w:type="dxa"/>
            <w:vMerge w:val="restart"/>
            <w:vAlign w:val="center"/>
          </w:tcPr>
          <w:p>
            <w:pPr>
              <w:widowControl/>
              <w:jc w:val="center"/>
              <w:rPr>
                <w:rFonts w:eastAsia="仿宋_GB2312"/>
                <w:kern w:val="0"/>
                <w:sz w:val="24"/>
              </w:rPr>
            </w:pPr>
            <w:r>
              <w:rPr>
                <w:rFonts w:eastAsia="仿宋_GB2312"/>
                <w:kern w:val="0"/>
                <w:sz w:val="24"/>
              </w:rPr>
              <w:t>处罚-00350-004</w:t>
            </w:r>
          </w:p>
        </w:tc>
        <w:tc>
          <w:tcPr>
            <w:tcW w:w="1582" w:type="dxa"/>
            <w:vMerge w:val="restart"/>
            <w:vAlign w:val="center"/>
          </w:tcPr>
          <w:p>
            <w:pPr>
              <w:widowControl/>
              <w:rPr>
                <w:rFonts w:eastAsia="仿宋_GB2312"/>
                <w:kern w:val="0"/>
                <w:sz w:val="24"/>
              </w:rPr>
            </w:pPr>
            <w:r>
              <w:rPr>
                <w:rFonts w:eastAsia="仿宋_GB2312"/>
                <w:kern w:val="0"/>
                <w:sz w:val="24"/>
              </w:rPr>
              <w:t>基金会及其所属机构未按照规定完成公益事业支出额度的处罚</w:t>
            </w:r>
          </w:p>
        </w:tc>
        <w:tc>
          <w:tcPr>
            <w:tcW w:w="3061" w:type="dxa"/>
            <w:vMerge w:val="restart"/>
            <w:vAlign w:val="center"/>
          </w:tcPr>
          <w:p>
            <w:pPr>
              <w:widowControl/>
              <w:spacing w:line="300" w:lineRule="exact"/>
              <w:rPr>
                <w:rFonts w:eastAsia="仿宋_GB2312"/>
                <w:spacing w:val="-6"/>
                <w:kern w:val="0"/>
                <w:sz w:val="24"/>
              </w:rPr>
            </w:pPr>
            <w:r>
              <w:rPr>
                <w:rFonts w:eastAsia="仿宋_GB2312"/>
                <w:spacing w:val="-6"/>
                <w:kern w:val="0"/>
                <w:sz w:val="24"/>
              </w:rPr>
              <w:t>《基金会管理条例》第四十二条 基金会、基金会分支机构、基金会代表机构或者境外基金会代表机构有下列情形之一的，由登记管理机关给予警告、责令停止活动；情节严重的，可以撤销登记：（四）未按照本条例的规定完成公益事业支出额度的；基金会、境外基金会代表机构有前款所列行为的，登记管理机关应当提请税务机关责令补交违法行为存续期间所享受的税收减免。</w:t>
            </w:r>
          </w:p>
        </w:tc>
        <w:tc>
          <w:tcPr>
            <w:tcW w:w="2944" w:type="dxa"/>
            <w:vAlign w:val="center"/>
          </w:tcPr>
          <w:p>
            <w:pPr>
              <w:widowControl/>
              <w:rPr>
                <w:rFonts w:eastAsia="仿宋_GB2312"/>
                <w:kern w:val="0"/>
                <w:sz w:val="24"/>
              </w:rPr>
            </w:pPr>
            <w:r>
              <w:rPr>
                <w:rFonts w:eastAsia="仿宋_GB2312"/>
                <w:kern w:val="0"/>
                <w:sz w:val="24"/>
              </w:rPr>
              <w:t>公募基金会低于70%高于30%，非公募基金会低于8%高于3%的</w:t>
            </w:r>
          </w:p>
        </w:tc>
        <w:tc>
          <w:tcPr>
            <w:tcW w:w="4073" w:type="dxa"/>
            <w:vAlign w:val="center"/>
          </w:tcPr>
          <w:p>
            <w:pPr>
              <w:widowControl/>
              <w:rPr>
                <w:rFonts w:eastAsia="仿宋_GB2312"/>
                <w:kern w:val="0"/>
                <w:sz w:val="24"/>
              </w:rPr>
            </w:pPr>
            <w:r>
              <w:rPr>
                <w:rFonts w:eastAsia="仿宋_GB2312"/>
                <w:kern w:val="0"/>
                <w:sz w:val="24"/>
              </w:rPr>
              <w:t>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9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spacing w:line="300" w:lineRule="exact"/>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公募基金会低于30%，非公募基金会低于3%，且连续一年以上</w:t>
            </w:r>
          </w:p>
        </w:tc>
        <w:tc>
          <w:tcPr>
            <w:tcW w:w="4073" w:type="dxa"/>
            <w:vAlign w:val="center"/>
          </w:tcPr>
          <w:p>
            <w:pPr>
              <w:widowControl/>
              <w:rPr>
                <w:rFonts w:eastAsia="仿宋_GB2312"/>
                <w:kern w:val="0"/>
                <w:sz w:val="24"/>
              </w:rPr>
            </w:pPr>
            <w:r>
              <w:rPr>
                <w:rFonts w:eastAsia="仿宋_GB2312"/>
                <w:kern w:val="0"/>
                <w:sz w:val="24"/>
              </w:rPr>
              <w:t>责令停止活动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29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spacing w:line="300" w:lineRule="exact"/>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公募基金会低于30%，非公募基金会低于3%的，且连续两年以上</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59"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8</w:t>
            </w:r>
            <w:r>
              <w:rPr>
                <w:rFonts w:hint="eastAsia" w:eastAsia="仿宋_GB2312"/>
                <w:kern w:val="0"/>
                <w:sz w:val="24"/>
              </w:rPr>
              <w:t>1</w:t>
            </w:r>
          </w:p>
        </w:tc>
        <w:tc>
          <w:tcPr>
            <w:tcW w:w="1191" w:type="dxa"/>
            <w:vMerge w:val="restart"/>
            <w:vAlign w:val="center"/>
          </w:tcPr>
          <w:p>
            <w:pPr>
              <w:widowControl/>
              <w:jc w:val="center"/>
              <w:rPr>
                <w:rFonts w:eastAsia="仿宋_GB2312"/>
                <w:kern w:val="0"/>
                <w:sz w:val="24"/>
              </w:rPr>
            </w:pPr>
            <w:r>
              <w:rPr>
                <w:rFonts w:eastAsia="仿宋_GB2312"/>
                <w:kern w:val="0"/>
                <w:sz w:val="24"/>
              </w:rPr>
              <w:t>处罚-00350-005</w:t>
            </w:r>
          </w:p>
        </w:tc>
        <w:tc>
          <w:tcPr>
            <w:tcW w:w="1582" w:type="dxa"/>
            <w:vMerge w:val="restart"/>
            <w:vAlign w:val="center"/>
          </w:tcPr>
          <w:p>
            <w:pPr>
              <w:widowControl/>
              <w:rPr>
                <w:rFonts w:eastAsia="仿宋_GB2312"/>
                <w:kern w:val="0"/>
                <w:sz w:val="24"/>
              </w:rPr>
            </w:pPr>
            <w:r>
              <w:rPr>
                <w:rFonts w:eastAsia="仿宋_GB2312"/>
                <w:kern w:val="0"/>
                <w:sz w:val="24"/>
              </w:rPr>
              <w:t>基金会及其所属机构年度检查方面违规行为的处罚</w:t>
            </w:r>
          </w:p>
        </w:tc>
        <w:tc>
          <w:tcPr>
            <w:tcW w:w="3061" w:type="dxa"/>
            <w:vMerge w:val="restart"/>
            <w:vAlign w:val="center"/>
          </w:tcPr>
          <w:p>
            <w:pPr>
              <w:widowControl/>
              <w:spacing w:line="300" w:lineRule="exact"/>
              <w:rPr>
                <w:rFonts w:eastAsia="仿宋_GB2312"/>
                <w:kern w:val="0"/>
                <w:sz w:val="24"/>
              </w:rPr>
            </w:pPr>
            <w:r>
              <w:rPr>
                <w:rFonts w:eastAsia="仿宋_GB2312"/>
                <w:kern w:val="0"/>
                <w:sz w:val="24"/>
              </w:rPr>
              <w:t>《基金会管理条例》第四十二条 基金会、基金会分支机构、基金会代表机构或者境外基金会代表机构有下列情形之一的，由登记管理机关给予警告、责令停止活动；情节严重的，可以撤销登记： （五）未按照本条例的规定接受年度检查，或者年度检查不合格的；基金会、境外基金会代表机构有前款所列行为的，登记管理机关应当提请税务机关责令补交违法行为存续期间所享受的税收减免。</w:t>
            </w:r>
          </w:p>
        </w:tc>
        <w:tc>
          <w:tcPr>
            <w:tcW w:w="2944" w:type="dxa"/>
            <w:vAlign w:val="center"/>
          </w:tcPr>
          <w:p>
            <w:pPr>
              <w:widowControl/>
              <w:rPr>
                <w:rFonts w:eastAsia="仿宋_GB2312"/>
                <w:kern w:val="0"/>
                <w:sz w:val="24"/>
              </w:rPr>
            </w:pPr>
            <w:r>
              <w:rPr>
                <w:rFonts w:eastAsia="仿宋_GB2312"/>
                <w:kern w:val="0"/>
                <w:sz w:val="24"/>
              </w:rPr>
              <w:t>参加年检逾期六个月以下，或年度年检不合格</w:t>
            </w:r>
          </w:p>
        </w:tc>
        <w:tc>
          <w:tcPr>
            <w:tcW w:w="4073" w:type="dxa"/>
            <w:vAlign w:val="center"/>
          </w:tcPr>
          <w:p>
            <w:pPr>
              <w:widowControl/>
              <w:rPr>
                <w:rFonts w:eastAsia="仿宋_GB2312"/>
                <w:kern w:val="0"/>
                <w:sz w:val="24"/>
              </w:rPr>
            </w:pPr>
            <w:r>
              <w:rPr>
                <w:rFonts w:eastAsia="仿宋_GB2312"/>
                <w:kern w:val="0"/>
                <w:sz w:val="24"/>
              </w:rPr>
              <w:t>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9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参加年检逾期六个月以上两年以下，或妨碍登记管理机关依法监督检查，或连续两年年检不合格</w:t>
            </w:r>
          </w:p>
        </w:tc>
        <w:tc>
          <w:tcPr>
            <w:tcW w:w="4073" w:type="dxa"/>
            <w:vAlign w:val="center"/>
          </w:tcPr>
          <w:p>
            <w:pPr>
              <w:widowControl/>
              <w:rPr>
                <w:rFonts w:eastAsia="仿宋_GB2312"/>
                <w:kern w:val="0"/>
                <w:sz w:val="24"/>
              </w:rPr>
            </w:pPr>
            <w:r>
              <w:rPr>
                <w:rFonts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Merge w:val="restart"/>
            <w:vAlign w:val="center"/>
          </w:tcPr>
          <w:p>
            <w:pPr>
              <w:widowControl/>
              <w:rPr>
                <w:rFonts w:eastAsia="仿宋_GB2312"/>
                <w:kern w:val="0"/>
                <w:sz w:val="24"/>
              </w:rPr>
            </w:pPr>
            <w:r>
              <w:rPr>
                <w:rFonts w:eastAsia="仿宋_GB2312"/>
                <w:kern w:val="0"/>
                <w:sz w:val="24"/>
              </w:rPr>
              <w:t>连续两年不按照规定接受年度检查，或拒不接受登记管理机关依法检查的，或连续三年年检不合格</w:t>
            </w:r>
          </w:p>
        </w:tc>
        <w:tc>
          <w:tcPr>
            <w:tcW w:w="4073" w:type="dxa"/>
            <w:vMerge w:val="restart"/>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Merge w:val="continue"/>
            <w:vAlign w:val="center"/>
          </w:tcPr>
          <w:p>
            <w:pPr>
              <w:widowControl/>
              <w:rPr>
                <w:rFonts w:eastAsia="仿宋_GB2312"/>
                <w:kern w:val="0"/>
                <w:sz w:val="24"/>
              </w:rPr>
            </w:pPr>
          </w:p>
        </w:tc>
        <w:tc>
          <w:tcPr>
            <w:tcW w:w="4073" w:type="dxa"/>
            <w:vMerge w:val="continue"/>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8</w:t>
            </w:r>
            <w:r>
              <w:rPr>
                <w:rFonts w:hint="eastAsia" w:eastAsia="仿宋_GB2312"/>
                <w:kern w:val="0"/>
                <w:sz w:val="24"/>
              </w:rPr>
              <w:t>2</w:t>
            </w:r>
          </w:p>
        </w:tc>
        <w:tc>
          <w:tcPr>
            <w:tcW w:w="1191" w:type="dxa"/>
            <w:vMerge w:val="restart"/>
            <w:vAlign w:val="center"/>
          </w:tcPr>
          <w:p>
            <w:pPr>
              <w:widowControl/>
              <w:jc w:val="center"/>
              <w:rPr>
                <w:rFonts w:eastAsia="仿宋_GB2312"/>
                <w:kern w:val="0"/>
                <w:sz w:val="24"/>
              </w:rPr>
            </w:pPr>
            <w:r>
              <w:rPr>
                <w:rFonts w:eastAsia="仿宋_GB2312"/>
                <w:kern w:val="0"/>
                <w:sz w:val="24"/>
              </w:rPr>
              <w:t>处罚-00350-006</w:t>
            </w:r>
          </w:p>
        </w:tc>
        <w:tc>
          <w:tcPr>
            <w:tcW w:w="1582" w:type="dxa"/>
            <w:vMerge w:val="restart"/>
            <w:vAlign w:val="center"/>
          </w:tcPr>
          <w:p>
            <w:pPr>
              <w:widowControl/>
              <w:rPr>
                <w:rFonts w:eastAsia="仿宋_GB2312"/>
                <w:kern w:val="0"/>
                <w:sz w:val="24"/>
              </w:rPr>
            </w:pPr>
            <w:r>
              <w:rPr>
                <w:rFonts w:eastAsia="仿宋_GB2312"/>
                <w:kern w:val="0"/>
                <w:sz w:val="24"/>
              </w:rPr>
              <w:t>基金会及其所属机构信息公开方面违规行为的处罚</w:t>
            </w:r>
          </w:p>
        </w:tc>
        <w:tc>
          <w:tcPr>
            <w:tcW w:w="3061" w:type="dxa"/>
            <w:vMerge w:val="restart"/>
            <w:vAlign w:val="center"/>
          </w:tcPr>
          <w:p>
            <w:pPr>
              <w:widowControl/>
              <w:rPr>
                <w:rFonts w:eastAsia="仿宋_GB2312"/>
                <w:kern w:val="0"/>
                <w:sz w:val="24"/>
              </w:rPr>
            </w:pPr>
            <w:r>
              <w:rPr>
                <w:rFonts w:eastAsia="仿宋_GB2312"/>
                <w:kern w:val="0"/>
                <w:sz w:val="24"/>
              </w:rPr>
              <w:t>《基金会管理条例》第四十二条 基金会、基金会分支机构、基金会代表机构或者境外基金会代表机构有下列情形之一的，由登记管理机关给予警告、责令停止活动；情节严重的，可以撤销登记：（六）不履行信息公布义务或者公布虚假信息的。基金会、境外基金会代表机构有前款所列行为的，登记管理机关应当提请税务机关责令补交违法行为存续期间所享受的税收减免。</w:t>
            </w:r>
          </w:p>
        </w:tc>
        <w:tc>
          <w:tcPr>
            <w:tcW w:w="2944" w:type="dxa"/>
            <w:vAlign w:val="center"/>
          </w:tcPr>
          <w:p>
            <w:pPr>
              <w:widowControl/>
              <w:rPr>
                <w:rFonts w:eastAsia="仿宋_GB2312"/>
                <w:kern w:val="0"/>
                <w:sz w:val="24"/>
              </w:rPr>
            </w:pPr>
            <w:r>
              <w:rPr>
                <w:rFonts w:eastAsia="仿宋_GB2312"/>
                <w:kern w:val="0"/>
                <w:sz w:val="24"/>
              </w:rPr>
              <w:t>不履行信息公布义务或公布虚假信息六个月以下的</w:t>
            </w:r>
          </w:p>
        </w:tc>
        <w:tc>
          <w:tcPr>
            <w:tcW w:w="4073" w:type="dxa"/>
            <w:vAlign w:val="center"/>
          </w:tcPr>
          <w:p>
            <w:pPr>
              <w:widowControl/>
              <w:rPr>
                <w:rFonts w:eastAsia="仿宋_GB2312"/>
                <w:kern w:val="0"/>
                <w:sz w:val="24"/>
              </w:rPr>
            </w:pPr>
            <w:r>
              <w:rPr>
                <w:rFonts w:eastAsia="仿宋_GB2312"/>
                <w:kern w:val="0"/>
                <w:sz w:val="24"/>
              </w:rPr>
              <w:t>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不履行信息公布义务或公布虚假信息六个月以上两年以下的</w:t>
            </w:r>
          </w:p>
        </w:tc>
        <w:tc>
          <w:tcPr>
            <w:tcW w:w="4073" w:type="dxa"/>
            <w:vAlign w:val="center"/>
          </w:tcPr>
          <w:p>
            <w:pPr>
              <w:widowControl/>
              <w:rPr>
                <w:rFonts w:eastAsia="仿宋_GB2312"/>
                <w:kern w:val="0"/>
                <w:sz w:val="24"/>
              </w:rPr>
            </w:pPr>
            <w:r>
              <w:rPr>
                <w:rFonts w:eastAsia="仿宋_GB2312"/>
                <w:kern w:val="0"/>
                <w:sz w:val="24"/>
              </w:rPr>
              <w:t>责令停止活动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连续两年拒不履行信息公布义务或者公布虚假信息的</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8</w:t>
            </w:r>
            <w:r>
              <w:rPr>
                <w:rFonts w:hint="eastAsia" w:eastAsia="仿宋_GB2312"/>
                <w:kern w:val="0"/>
                <w:sz w:val="24"/>
              </w:rPr>
              <w:t>3</w:t>
            </w:r>
          </w:p>
        </w:tc>
        <w:tc>
          <w:tcPr>
            <w:tcW w:w="1191" w:type="dxa"/>
            <w:vMerge w:val="restart"/>
            <w:vAlign w:val="center"/>
          </w:tcPr>
          <w:p>
            <w:pPr>
              <w:widowControl/>
              <w:jc w:val="center"/>
              <w:rPr>
                <w:rFonts w:eastAsia="仿宋_GB2312"/>
                <w:kern w:val="0"/>
                <w:sz w:val="24"/>
              </w:rPr>
            </w:pPr>
            <w:r>
              <w:rPr>
                <w:rFonts w:eastAsia="仿宋_GB2312"/>
                <w:kern w:val="0"/>
                <w:sz w:val="24"/>
              </w:rPr>
              <w:t>处罚-05741-000</w:t>
            </w:r>
          </w:p>
        </w:tc>
        <w:tc>
          <w:tcPr>
            <w:tcW w:w="1582" w:type="dxa"/>
            <w:vMerge w:val="restart"/>
            <w:vAlign w:val="center"/>
          </w:tcPr>
          <w:p>
            <w:pPr>
              <w:widowControl/>
              <w:rPr>
                <w:rFonts w:eastAsia="仿宋_GB2312"/>
                <w:kern w:val="0"/>
                <w:sz w:val="24"/>
              </w:rPr>
            </w:pPr>
            <w:r>
              <w:rPr>
                <w:rFonts w:eastAsia="仿宋_GB2312"/>
                <w:kern w:val="0"/>
                <w:sz w:val="24"/>
              </w:rPr>
              <w:t>社会团体举办有关活动未向登记管理机关报告的处罚</w:t>
            </w:r>
          </w:p>
        </w:tc>
        <w:tc>
          <w:tcPr>
            <w:tcW w:w="3061" w:type="dxa"/>
            <w:vMerge w:val="restart"/>
            <w:vAlign w:val="center"/>
          </w:tcPr>
          <w:p>
            <w:pPr>
              <w:widowControl/>
              <w:rPr>
                <w:rFonts w:eastAsia="仿宋_GB2312"/>
                <w:kern w:val="0"/>
                <w:sz w:val="24"/>
              </w:rPr>
            </w:pPr>
            <w:r>
              <w:rPr>
                <w:rFonts w:eastAsia="仿宋_GB2312"/>
                <w:kern w:val="0"/>
                <w:sz w:val="24"/>
              </w:rPr>
              <w:t>《浙江省社会团体管理办法》第十九条 社会团体举办涉外活动或者有重大社会影响的活动，应当经业务主管单位同意，依法向有关行政管理部门办理手续，并提前7日向其登记管理机关和活动举办地登记管理机关书面报告活动的有关事项。 第二十四条 社会团体有下列行为之一的，由登记管理机关责令其改正或停止活动1至6个月，并可以责令撤换有关责任人员；情节严重的，予以撤销登记： （一）违反本办法第十九条规定，举办有关活动前未向登记管理机关报告的；</w:t>
            </w:r>
          </w:p>
        </w:tc>
        <w:tc>
          <w:tcPr>
            <w:tcW w:w="2944" w:type="dxa"/>
            <w:vAlign w:val="center"/>
          </w:tcPr>
          <w:p>
            <w:pPr>
              <w:widowControl/>
              <w:rPr>
                <w:rFonts w:eastAsia="仿宋_GB2312"/>
                <w:kern w:val="0"/>
                <w:sz w:val="24"/>
              </w:rPr>
            </w:pPr>
            <w:r>
              <w:rPr>
                <w:rFonts w:eastAsia="仿宋_GB2312"/>
                <w:kern w:val="0"/>
                <w:sz w:val="24"/>
              </w:rPr>
              <w:t>事前不报，但事后有报告，未造成不良后果的</w:t>
            </w:r>
          </w:p>
        </w:tc>
        <w:tc>
          <w:tcPr>
            <w:tcW w:w="4073" w:type="dxa"/>
            <w:vAlign w:val="center"/>
          </w:tcPr>
          <w:p>
            <w:pPr>
              <w:widowControl/>
              <w:rPr>
                <w:rFonts w:eastAsia="仿宋_GB2312"/>
                <w:kern w:val="0"/>
                <w:sz w:val="24"/>
              </w:rPr>
            </w:pPr>
            <w:r>
              <w:rPr>
                <w:rFonts w:eastAsia="仿宋_GB2312"/>
                <w:kern w:val="0"/>
                <w:sz w:val="24"/>
              </w:rPr>
              <w:t>责令改正，可以责令撤换责任人员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事前事后均无报告，未造成不良后果的或事情无报告，事后有报告，但造成不良后果的</w:t>
            </w:r>
          </w:p>
        </w:tc>
        <w:tc>
          <w:tcPr>
            <w:tcW w:w="4073" w:type="dxa"/>
            <w:vAlign w:val="center"/>
          </w:tcPr>
          <w:p>
            <w:pPr>
              <w:widowControl/>
              <w:rPr>
                <w:rFonts w:eastAsia="仿宋_GB2312"/>
                <w:kern w:val="0"/>
                <w:sz w:val="24"/>
              </w:rPr>
            </w:pPr>
            <w:r>
              <w:rPr>
                <w:rFonts w:eastAsia="仿宋_GB2312"/>
                <w:kern w:val="0"/>
                <w:sz w:val="24"/>
              </w:rPr>
              <w:t>限期停止活动1至6个月，可以责令撤换责任人员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事前事后均无报告，或事前无报告，事后有报告，但造成严重不良后果的</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8</w:t>
            </w:r>
            <w:r>
              <w:rPr>
                <w:rFonts w:hint="eastAsia" w:eastAsia="仿宋_GB2312"/>
                <w:kern w:val="0"/>
                <w:sz w:val="24"/>
              </w:rPr>
              <w:t>4</w:t>
            </w:r>
          </w:p>
        </w:tc>
        <w:tc>
          <w:tcPr>
            <w:tcW w:w="1191" w:type="dxa"/>
            <w:vAlign w:val="center"/>
          </w:tcPr>
          <w:p>
            <w:pPr>
              <w:widowControl/>
              <w:jc w:val="center"/>
              <w:rPr>
                <w:rFonts w:eastAsia="仿宋_GB2312"/>
                <w:kern w:val="0"/>
                <w:sz w:val="24"/>
              </w:rPr>
            </w:pPr>
            <w:r>
              <w:rPr>
                <w:rFonts w:eastAsia="仿宋_GB2312"/>
                <w:kern w:val="0"/>
                <w:sz w:val="24"/>
              </w:rPr>
              <w:t>处罚-05742-000</w:t>
            </w:r>
          </w:p>
        </w:tc>
        <w:tc>
          <w:tcPr>
            <w:tcW w:w="1582" w:type="dxa"/>
            <w:vAlign w:val="center"/>
          </w:tcPr>
          <w:p>
            <w:pPr>
              <w:widowControl/>
              <w:rPr>
                <w:rFonts w:eastAsia="仿宋_GB2312"/>
                <w:kern w:val="0"/>
                <w:sz w:val="24"/>
              </w:rPr>
            </w:pPr>
            <w:r>
              <w:rPr>
                <w:rFonts w:eastAsia="仿宋_GB2312"/>
                <w:kern w:val="0"/>
                <w:sz w:val="24"/>
              </w:rPr>
              <w:t>对社会团体无合法资质的分支机构开展活动的处罚</w:t>
            </w:r>
          </w:p>
        </w:tc>
        <w:tc>
          <w:tcPr>
            <w:tcW w:w="3061" w:type="dxa"/>
            <w:vAlign w:val="center"/>
          </w:tcPr>
          <w:p>
            <w:pPr>
              <w:widowControl/>
              <w:spacing w:line="300" w:lineRule="exact"/>
              <w:rPr>
                <w:rFonts w:eastAsia="仿宋_GB2312"/>
                <w:kern w:val="0"/>
                <w:sz w:val="24"/>
              </w:rPr>
            </w:pPr>
            <w:r>
              <w:rPr>
                <w:rFonts w:eastAsia="仿宋_GB2312"/>
                <w:kern w:val="0"/>
                <w:sz w:val="24"/>
              </w:rPr>
              <w:t>《社会团体登记管理条例》（国务院令第250号）第33条“社会团体有下列情形之一的，由登记管理机关给予警告，责令改正，可以限期停止活动，并可以责令撤换直接负责的主管人员；情节严重的，予以撤销登记。（五）擅自设立分支机构、代表机构，或者对分支机构、代表机构疏于管理造成严重后果的” 《社会团体分支机构、代表机构登记办法》（民政部令</w:t>
            </w:r>
            <w:r>
              <w:rPr>
                <w:rFonts w:hint="eastAsia" w:eastAsia="仿宋_GB2312"/>
                <w:kern w:val="0"/>
                <w:sz w:val="24"/>
                <w:lang w:val="en-US" w:eastAsia="zh-CN"/>
              </w:rPr>
              <w:t>第</w:t>
            </w:r>
            <w:r>
              <w:rPr>
                <w:rFonts w:eastAsia="仿宋_GB2312"/>
                <w:kern w:val="0"/>
                <w:sz w:val="24"/>
              </w:rPr>
              <w:t>23号）第14条“社会团体有下列情形之一的，由登记管理机关依据《社会团体登记管理条例》第三十三条规定予以处理：（一）未经登记，擅自以分支机构、代表机构名义进行活动的；（二）以分支机构下设的分支机构名义进行活动的；（三）以地域性分支机构名义进行活动的；（四）未经批准，擅自开立分支机构银行基本存款</w:t>
            </w:r>
            <w:r>
              <w:rPr>
                <w:rFonts w:hint="eastAsia" w:eastAsia="仿宋_GB2312"/>
                <w:kern w:val="0"/>
                <w:sz w:val="24"/>
                <w:lang w:val="en-US" w:eastAsia="zh-CN"/>
              </w:rPr>
              <w:t>账户</w:t>
            </w:r>
            <w:bookmarkStart w:id="0" w:name="_GoBack"/>
            <w:bookmarkEnd w:id="0"/>
            <w:r>
              <w:rPr>
                <w:rFonts w:eastAsia="仿宋_GB2312"/>
                <w:kern w:val="0"/>
                <w:sz w:val="24"/>
              </w:rPr>
              <w:t>的；（五）未尽到管理职责，致使分支机构、代表机构进行违法活动造成严重后果的。”</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8</w:t>
            </w:r>
            <w:r>
              <w:rPr>
                <w:rFonts w:hint="eastAsia" w:eastAsia="仿宋_GB2312"/>
                <w:kern w:val="0"/>
                <w:sz w:val="24"/>
              </w:rPr>
              <w:t>5</w:t>
            </w:r>
          </w:p>
        </w:tc>
        <w:tc>
          <w:tcPr>
            <w:tcW w:w="1191" w:type="dxa"/>
            <w:vMerge w:val="restart"/>
            <w:vAlign w:val="center"/>
          </w:tcPr>
          <w:p>
            <w:pPr>
              <w:widowControl/>
              <w:jc w:val="center"/>
              <w:rPr>
                <w:rFonts w:eastAsia="仿宋_GB2312"/>
                <w:kern w:val="0"/>
                <w:sz w:val="24"/>
              </w:rPr>
            </w:pPr>
            <w:r>
              <w:rPr>
                <w:rFonts w:eastAsia="仿宋_GB2312"/>
                <w:kern w:val="0"/>
                <w:sz w:val="24"/>
              </w:rPr>
              <w:t>处罚-05742-002</w:t>
            </w:r>
          </w:p>
        </w:tc>
        <w:tc>
          <w:tcPr>
            <w:tcW w:w="1582" w:type="dxa"/>
            <w:vMerge w:val="restart"/>
            <w:vAlign w:val="center"/>
          </w:tcPr>
          <w:p>
            <w:pPr>
              <w:widowControl/>
              <w:rPr>
                <w:rFonts w:eastAsia="仿宋_GB2312"/>
                <w:kern w:val="0"/>
                <w:sz w:val="24"/>
              </w:rPr>
            </w:pPr>
            <w:r>
              <w:rPr>
                <w:rFonts w:eastAsia="仿宋_GB2312"/>
                <w:kern w:val="0"/>
                <w:sz w:val="24"/>
              </w:rPr>
              <w:t>对社会团体以分支机构下设的分支机构名义进行活动的处罚</w:t>
            </w:r>
          </w:p>
        </w:tc>
        <w:tc>
          <w:tcPr>
            <w:tcW w:w="3061" w:type="dxa"/>
            <w:vMerge w:val="restart"/>
            <w:vAlign w:val="center"/>
          </w:tcPr>
          <w:p>
            <w:pPr>
              <w:widowControl/>
              <w:rPr>
                <w:rFonts w:eastAsia="仿宋_GB2312"/>
                <w:kern w:val="0"/>
                <w:sz w:val="24"/>
              </w:rPr>
            </w:pPr>
            <w:r>
              <w:rPr>
                <w:rFonts w:eastAsia="仿宋_GB2312"/>
                <w:kern w:val="0"/>
                <w:sz w:val="24"/>
              </w:rPr>
              <w:t>《社会团体分支机构、代表机构登记办法》（民政部令</w:t>
            </w:r>
            <w:r>
              <w:rPr>
                <w:rFonts w:hint="eastAsia" w:eastAsia="仿宋_GB2312"/>
                <w:kern w:val="0"/>
                <w:sz w:val="24"/>
                <w:lang w:val="en-US" w:eastAsia="zh-CN"/>
              </w:rPr>
              <w:t>第</w:t>
            </w:r>
            <w:r>
              <w:rPr>
                <w:rFonts w:eastAsia="仿宋_GB2312"/>
                <w:kern w:val="0"/>
                <w:sz w:val="24"/>
              </w:rPr>
              <w:t>23号）第十四条“社会团体有下列情形之一的，由登记管理机关依据《社会团体登记管理条例》第三十条规定予以处理：（二）以分支机构下设的分支机构名义进行活动的；《社会团体登记管理条例》第三十条 社会团体有下列情形之一的，由登记管理机关给予警告，责令改正，可以限期停止活动，并可以责令撤换直接负责的主管人员；情节严重的，予以撤销登记；构成犯罪的，依法追究刑事责任：（五）违反规定设立分支机构、代表机构，或者对分支机构、代表机构疏于管理，造成严重后果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以分支机构下设的分支机构名义进行活动</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多次以分支机构下设的分支机构名义进行活动且疏于管理，但尚未造成严重后果的</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多次以分支机构下设的分支机构名义进行活动且疏于管理，并造成严重后果，影响恶劣的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8</w:t>
            </w:r>
            <w:r>
              <w:rPr>
                <w:rFonts w:hint="eastAsia" w:eastAsia="仿宋_GB2312"/>
                <w:kern w:val="0"/>
                <w:sz w:val="24"/>
              </w:rPr>
              <w:t>6</w:t>
            </w:r>
          </w:p>
        </w:tc>
        <w:tc>
          <w:tcPr>
            <w:tcW w:w="1191" w:type="dxa"/>
            <w:vMerge w:val="restart"/>
            <w:vAlign w:val="center"/>
          </w:tcPr>
          <w:p>
            <w:pPr>
              <w:widowControl/>
              <w:jc w:val="center"/>
              <w:rPr>
                <w:rFonts w:eastAsia="仿宋_GB2312"/>
                <w:kern w:val="0"/>
                <w:sz w:val="24"/>
              </w:rPr>
            </w:pPr>
            <w:r>
              <w:rPr>
                <w:rFonts w:eastAsia="仿宋_GB2312"/>
                <w:kern w:val="0"/>
                <w:sz w:val="24"/>
              </w:rPr>
              <w:t>处罚-05742-003</w:t>
            </w:r>
          </w:p>
        </w:tc>
        <w:tc>
          <w:tcPr>
            <w:tcW w:w="1582" w:type="dxa"/>
            <w:vMerge w:val="restart"/>
            <w:vAlign w:val="center"/>
          </w:tcPr>
          <w:p>
            <w:pPr>
              <w:widowControl/>
              <w:rPr>
                <w:rFonts w:eastAsia="仿宋_GB2312"/>
                <w:kern w:val="0"/>
                <w:sz w:val="24"/>
              </w:rPr>
            </w:pPr>
            <w:r>
              <w:rPr>
                <w:rFonts w:eastAsia="仿宋_GB2312"/>
                <w:kern w:val="0"/>
                <w:sz w:val="24"/>
              </w:rPr>
              <w:t>对社会团体以地域性分支机构名义进行活动的处罚</w:t>
            </w:r>
          </w:p>
        </w:tc>
        <w:tc>
          <w:tcPr>
            <w:tcW w:w="3061" w:type="dxa"/>
            <w:vMerge w:val="restart"/>
            <w:vAlign w:val="center"/>
          </w:tcPr>
          <w:p>
            <w:pPr>
              <w:widowControl/>
              <w:rPr>
                <w:rFonts w:eastAsia="仿宋_GB2312"/>
                <w:kern w:val="0"/>
                <w:sz w:val="24"/>
              </w:rPr>
            </w:pPr>
            <w:r>
              <w:rPr>
                <w:rFonts w:eastAsia="仿宋_GB2312"/>
                <w:kern w:val="0"/>
                <w:sz w:val="24"/>
              </w:rPr>
              <w:t>《社会团体分支机构、代表机构登记办法》（民政部令</w:t>
            </w:r>
            <w:r>
              <w:rPr>
                <w:rFonts w:hint="eastAsia" w:eastAsia="仿宋_GB2312"/>
                <w:kern w:val="0"/>
                <w:sz w:val="24"/>
                <w:lang w:val="en-US" w:eastAsia="zh-CN"/>
              </w:rPr>
              <w:t>第</w:t>
            </w:r>
            <w:r>
              <w:rPr>
                <w:rFonts w:eastAsia="仿宋_GB2312"/>
                <w:kern w:val="0"/>
                <w:sz w:val="24"/>
              </w:rPr>
              <w:t>23号）第十四条“社会团体有下列情形之一的，由登记管理机关依据《社会团体登记管理条例》第三十条规定予以处理：（三）以地域性分支机构名义进行活动的；《社会团体登记管理条例》第三十条 社会团体有下列情形之一的，由登记管理机关给予警告，责令改正，可以限期停止活动，并可以责令撤换直接负责的主管人员；情节严重的，予以撤销登记；构成犯罪的，依法追究刑事责任：（五）违反规定设立分支机构、代表机构，或者对分支机构、代表机构疏于管理，造成严重后果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未造成不良后果的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造成不良后果，有一定社会影响的</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造成严重后果，影响恶劣的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8</w:t>
            </w:r>
            <w:r>
              <w:rPr>
                <w:rFonts w:hint="eastAsia" w:eastAsia="仿宋_GB2312"/>
                <w:kern w:val="0"/>
                <w:sz w:val="24"/>
              </w:rPr>
              <w:t>7</w:t>
            </w:r>
          </w:p>
        </w:tc>
        <w:tc>
          <w:tcPr>
            <w:tcW w:w="1191" w:type="dxa"/>
            <w:vMerge w:val="restart"/>
            <w:vAlign w:val="center"/>
          </w:tcPr>
          <w:p>
            <w:pPr>
              <w:widowControl/>
              <w:jc w:val="center"/>
              <w:rPr>
                <w:rFonts w:eastAsia="仿宋_GB2312"/>
                <w:kern w:val="0"/>
                <w:sz w:val="24"/>
              </w:rPr>
            </w:pPr>
            <w:r>
              <w:rPr>
                <w:rFonts w:eastAsia="仿宋_GB2312"/>
                <w:kern w:val="0"/>
                <w:sz w:val="24"/>
              </w:rPr>
              <w:t>处罚-05742-005</w:t>
            </w:r>
          </w:p>
        </w:tc>
        <w:tc>
          <w:tcPr>
            <w:tcW w:w="1582" w:type="dxa"/>
            <w:vMerge w:val="restart"/>
            <w:vAlign w:val="center"/>
          </w:tcPr>
          <w:p>
            <w:pPr>
              <w:widowControl/>
              <w:rPr>
                <w:rFonts w:eastAsia="仿宋_GB2312"/>
                <w:kern w:val="0"/>
                <w:sz w:val="24"/>
              </w:rPr>
            </w:pPr>
            <w:r>
              <w:rPr>
                <w:rFonts w:eastAsia="仿宋_GB2312"/>
                <w:kern w:val="0"/>
                <w:sz w:val="24"/>
              </w:rPr>
              <w:t>对社会团体监管不力致使分支机构进行违法活动造成严重后果的处罚</w:t>
            </w:r>
          </w:p>
        </w:tc>
        <w:tc>
          <w:tcPr>
            <w:tcW w:w="3061" w:type="dxa"/>
            <w:vMerge w:val="restart"/>
            <w:vAlign w:val="center"/>
          </w:tcPr>
          <w:p>
            <w:pPr>
              <w:widowControl/>
              <w:rPr>
                <w:rFonts w:eastAsia="仿宋_GB2312"/>
                <w:kern w:val="0"/>
                <w:sz w:val="24"/>
              </w:rPr>
            </w:pPr>
            <w:r>
              <w:rPr>
                <w:rFonts w:eastAsia="仿宋_GB2312"/>
                <w:kern w:val="0"/>
                <w:sz w:val="24"/>
              </w:rPr>
              <w:t>《社会团体分支机构、代表机构登记办法》（民政部令</w:t>
            </w:r>
            <w:r>
              <w:rPr>
                <w:rFonts w:hint="eastAsia" w:eastAsia="仿宋_GB2312"/>
                <w:kern w:val="0"/>
                <w:sz w:val="24"/>
                <w:lang w:val="en-US" w:eastAsia="zh-CN"/>
              </w:rPr>
              <w:t>第</w:t>
            </w:r>
            <w:r>
              <w:rPr>
                <w:rFonts w:eastAsia="仿宋_GB2312"/>
                <w:kern w:val="0"/>
                <w:sz w:val="24"/>
              </w:rPr>
              <w:t>23号）第十四条“社会团体有下列情形之一的，由登记管理机关依据《社会团体登记管理条例》第三十条规定予以处理：（五）未尽到管理职责，致使分支机构、代表机构进行违法活动造成严重后果的。《社会团体登记管理条例》第三十条 社会团体有下列情形之一的，由登记管理机关给予警告，责令改正，可以限期停止活动，并可以责令撤换直接负责的主管人员；情节严重的，予以撤销登记；构成犯罪的，依法追究刑事责任：（五）违反规定设立分支机构、代表机构，或者对分支机构、代表机构疏于管理，造成严重后果的；前款规定的行为有违法经营额或者违法所得的，予以没收，可以并处违法经营额1倍以上3倍以下或者违法所得3倍以上5倍以下的罚款。</w:t>
            </w:r>
          </w:p>
        </w:tc>
        <w:tc>
          <w:tcPr>
            <w:tcW w:w="2944" w:type="dxa"/>
            <w:vAlign w:val="center"/>
          </w:tcPr>
          <w:p>
            <w:pPr>
              <w:widowControl/>
              <w:rPr>
                <w:rFonts w:eastAsia="仿宋_GB2312"/>
                <w:kern w:val="0"/>
                <w:sz w:val="24"/>
              </w:rPr>
            </w:pPr>
            <w:r>
              <w:rPr>
                <w:rFonts w:eastAsia="仿宋_GB2312"/>
                <w:kern w:val="0"/>
                <w:sz w:val="24"/>
              </w:rPr>
              <w:t>分支机构、代表机构进行违法活动，社团不知情，管理不善的</w:t>
            </w:r>
          </w:p>
        </w:tc>
        <w:tc>
          <w:tcPr>
            <w:tcW w:w="4073" w:type="dxa"/>
            <w:vAlign w:val="center"/>
          </w:tcPr>
          <w:p>
            <w:pPr>
              <w:widowControl/>
              <w:rPr>
                <w:rFonts w:eastAsia="仿宋_GB2312"/>
                <w:kern w:val="0"/>
                <w:sz w:val="24"/>
              </w:rPr>
            </w:pPr>
            <w:r>
              <w:rPr>
                <w:rFonts w:eastAsia="仿宋_GB2312"/>
                <w:kern w:val="0"/>
                <w:sz w:val="24"/>
              </w:rPr>
              <w:t>警告，责令改正，有违法经营额或者违法所得的予以没收，可以并处违法经营额1倍或者违法所得3倍罚款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分支机构、代表机构进行违法活动，社团知情，情，管理不力的</w:t>
            </w:r>
          </w:p>
        </w:tc>
        <w:tc>
          <w:tcPr>
            <w:tcW w:w="4073" w:type="dxa"/>
            <w:vAlign w:val="center"/>
          </w:tcPr>
          <w:p>
            <w:pPr>
              <w:widowControl/>
              <w:rPr>
                <w:rFonts w:eastAsia="仿宋_GB2312"/>
                <w:kern w:val="0"/>
                <w:sz w:val="24"/>
              </w:rPr>
            </w:pPr>
            <w:r>
              <w:rPr>
                <w:rFonts w:eastAsia="仿宋_GB2312"/>
                <w:kern w:val="0"/>
                <w:sz w:val="24"/>
              </w:rPr>
              <w:t>限期停止活动，责令撤换责任人员，有违法经营额或者违法所得的予以没收，可以并处违法经营额1倍以上2倍以下或者违法所得3倍以上4倍以下的罚款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分支机构、代表机构进行违法活动，社团知情，放任管理的</w:t>
            </w:r>
          </w:p>
        </w:tc>
        <w:tc>
          <w:tcPr>
            <w:tcW w:w="4073" w:type="dxa"/>
            <w:vAlign w:val="center"/>
          </w:tcPr>
          <w:p>
            <w:pPr>
              <w:widowControl/>
              <w:rPr>
                <w:rFonts w:eastAsia="仿宋_GB2312"/>
                <w:kern w:val="0"/>
                <w:sz w:val="24"/>
              </w:rPr>
            </w:pPr>
            <w:r>
              <w:rPr>
                <w:rFonts w:eastAsia="仿宋_GB2312"/>
                <w:kern w:val="0"/>
                <w:sz w:val="24"/>
              </w:rPr>
              <w:t>撤销登记，有违法经营额或者违法所得的予以没收，并处违法经营额2倍以上3倍以下或者违法所得4倍以上5倍以下的罚款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461" w:type="dxa"/>
            <w:vMerge w:val="restart"/>
            <w:vAlign w:val="center"/>
          </w:tcPr>
          <w:p>
            <w:pPr>
              <w:widowControl/>
              <w:jc w:val="center"/>
              <w:rPr>
                <w:rFonts w:eastAsia="仿宋_GB2312"/>
                <w:kern w:val="0"/>
                <w:sz w:val="24"/>
              </w:rPr>
            </w:pPr>
            <w:r>
              <w:rPr>
                <w:rFonts w:hint="eastAsia" w:eastAsia="仿宋_GB2312"/>
                <w:kern w:val="0"/>
                <w:sz w:val="24"/>
              </w:rPr>
              <w:t>88</w:t>
            </w:r>
          </w:p>
        </w:tc>
        <w:tc>
          <w:tcPr>
            <w:tcW w:w="1191" w:type="dxa"/>
            <w:vMerge w:val="restart"/>
            <w:vAlign w:val="center"/>
          </w:tcPr>
          <w:p>
            <w:pPr>
              <w:widowControl/>
              <w:jc w:val="center"/>
              <w:rPr>
                <w:rFonts w:eastAsia="仿宋_GB2312"/>
                <w:kern w:val="0"/>
                <w:sz w:val="24"/>
              </w:rPr>
            </w:pPr>
            <w:r>
              <w:rPr>
                <w:rFonts w:eastAsia="仿宋_GB2312"/>
                <w:kern w:val="0"/>
                <w:sz w:val="24"/>
              </w:rPr>
              <w:t>处罚-05743-000</w:t>
            </w:r>
          </w:p>
        </w:tc>
        <w:tc>
          <w:tcPr>
            <w:tcW w:w="1582" w:type="dxa"/>
            <w:vMerge w:val="restart"/>
            <w:vAlign w:val="center"/>
          </w:tcPr>
          <w:p>
            <w:pPr>
              <w:widowControl/>
              <w:rPr>
                <w:rFonts w:eastAsia="仿宋_GB2312"/>
                <w:kern w:val="0"/>
                <w:sz w:val="24"/>
              </w:rPr>
            </w:pPr>
            <w:r>
              <w:rPr>
                <w:rFonts w:eastAsia="仿宋_GB2312"/>
                <w:kern w:val="0"/>
                <w:sz w:val="24"/>
              </w:rPr>
              <w:t>社会团体非法刻制印章的处罚</w:t>
            </w:r>
          </w:p>
        </w:tc>
        <w:tc>
          <w:tcPr>
            <w:tcW w:w="3061" w:type="dxa"/>
            <w:vMerge w:val="restart"/>
            <w:vAlign w:val="center"/>
          </w:tcPr>
          <w:p>
            <w:pPr>
              <w:widowControl/>
              <w:rPr>
                <w:rFonts w:eastAsia="仿宋_GB2312"/>
                <w:kern w:val="0"/>
                <w:sz w:val="24"/>
              </w:rPr>
            </w:pPr>
            <w:r>
              <w:rPr>
                <w:rFonts w:eastAsia="仿宋_GB2312"/>
                <w:kern w:val="0"/>
                <w:sz w:val="24"/>
              </w:rPr>
              <w:t>《浙江省社会团体管理办法》省人民政府令第121号第二十五条 社会团体有下列行为之一的，由公安、税务、工商、物价等有关管理部门依法责令改正并予以处罚；登记管理机关可以责令停止活动1至6个月，并可以责令撤换有关责任人员，情节严重的，予以撤销登记：（一）非法刻制社会团体印章的；</w:t>
            </w:r>
          </w:p>
        </w:tc>
        <w:tc>
          <w:tcPr>
            <w:tcW w:w="2944" w:type="dxa"/>
            <w:vAlign w:val="center"/>
          </w:tcPr>
          <w:p>
            <w:pPr>
              <w:widowControl/>
              <w:rPr>
                <w:rFonts w:eastAsia="仿宋_GB2312"/>
                <w:kern w:val="0"/>
                <w:sz w:val="24"/>
              </w:rPr>
            </w:pPr>
            <w:r>
              <w:rPr>
                <w:rFonts w:eastAsia="仿宋_GB2312"/>
                <w:kern w:val="0"/>
                <w:sz w:val="24"/>
              </w:rPr>
              <w:t>非法刻制社会团体印章，未造成不良后果</w:t>
            </w:r>
          </w:p>
        </w:tc>
        <w:tc>
          <w:tcPr>
            <w:tcW w:w="4073" w:type="dxa"/>
            <w:vAlign w:val="center"/>
          </w:tcPr>
          <w:p>
            <w:pPr>
              <w:widowControl/>
              <w:rPr>
                <w:rFonts w:eastAsia="仿宋_GB2312"/>
                <w:kern w:val="0"/>
                <w:sz w:val="24"/>
              </w:rPr>
            </w:pPr>
            <w:r>
              <w:rPr>
                <w:rFonts w:eastAsia="仿宋_GB2312"/>
                <w:kern w:val="0"/>
                <w:sz w:val="24"/>
              </w:rPr>
              <w:t>责令限期停止活动1至3个月，可以责令撤换有关责任人员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非法刻制社会团体印章，造成一定不良后果的</w:t>
            </w:r>
          </w:p>
        </w:tc>
        <w:tc>
          <w:tcPr>
            <w:tcW w:w="4073" w:type="dxa"/>
            <w:vAlign w:val="center"/>
          </w:tcPr>
          <w:p>
            <w:pPr>
              <w:widowControl/>
              <w:rPr>
                <w:rFonts w:eastAsia="仿宋_GB2312"/>
                <w:kern w:val="0"/>
                <w:sz w:val="24"/>
              </w:rPr>
            </w:pPr>
            <w:r>
              <w:rPr>
                <w:rFonts w:eastAsia="仿宋_GB2312"/>
                <w:kern w:val="0"/>
                <w:sz w:val="24"/>
              </w:rPr>
              <w:t>责令限期停止活动3至4个月，责令撤换有关责任人员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非法刻制社会团体印章，情节严重的</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hint="eastAsia" w:eastAsia="仿宋_GB2312"/>
                <w:kern w:val="0"/>
                <w:sz w:val="24"/>
              </w:rPr>
              <w:t>89</w:t>
            </w:r>
          </w:p>
        </w:tc>
        <w:tc>
          <w:tcPr>
            <w:tcW w:w="1191" w:type="dxa"/>
            <w:vAlign w:val="center"/>
          </w:tcPr>
          <w:p>
            <w:pPr>
              <w:widowControl/>
              <w:jc w:val="center"/>
              <w:rPr>
                <w:rFonts w:eastAsia="仿宋_GB2312"/>
                <w:kern w:val="0"/>
                <w:sz w:val="24"/>
              </w:rPr>
            </w:pPr>
            <w:r>
              <w:rPr>
                <w:rFonts w:eastAsia="仿宋_GB2312"/>
                <w:kern w:val="0"/>
                <w:sz w:val="24"/>
              </w:rPr>
              <w:t>处罚-05747-000</w:t>
            </w:r>
          </w:p>
        </w:tc>
        <w:tc>
          <w:tcPr>
            <w:tcW w:w="1582" w:type="dxa"/>
            <w:vAlign w:val="center"/>
          </w:tcPr>
          <w:p>
            <w:pPr>
              <w:widowControl/>
              <w:rPr>
                <w:rFonts w:eastAsia="仿宋_GB2312"/>
                <w:kern w:val="0"/>
                <w:sz w:val="24"/>
              </w:rPr>
            </w:pPr>
            <w:r>
              <w:rPr>
                <w:rFonts w:eastAsia="仿宋_GB2312"/>
                <w:kern w:val="0"/>
                <w:sz w:val="24"/>
              </w:rPr>
              <w:t>对行业协会违反登记规定行为的处罚（杭州）</w:t>
            </w:r>
          </w:p>
        </w:tc>
        <w:tc>
          <w:tcPr>
            <w:tcW w:w="3061" w:type="dxa"/>
            <w:vAlign w:val="center"/>
          </w:tcPr>
          <w:p>
            <w:pPr>
              <w:widowControl/>
              <w:rPr>
                <w:rFonts w:eastAsia="仿宋_GB2312"/>
                <w:kern w:val="0"/>
                <w:sz w:val="24"/>
              </w:rPr>
            </w:pPr>
            <w:r>
              <w:rPr>
                <w:rFonts w:eastAsia="仿宋_GB2312"/>
                <w:kern w:val="0"/>
                <w:sz w:val="24"/>
              </w:rPr>
              <w:t>《杭州市行业协会管理办法》（市政府令</w:t>
            </w:r>
            <w:r>
              <w:rPr>
                <w:rFonts w:hint="eastAsia" w:eastAsia="仿宋_GB2312"/>
                <w:kern w:val="0"/>
                <w:sz w:val="24"/>
                <w:lang w:val="en-US" w:eastAsia="zh-CN"/>
              </w:rPr>
              <w:t>第</w:t>
            </w:r>
            <w:r>
              <w:rPr>
                <w:rFonts w:eastAsia="仿宋_GB2312"/>
                <w:kern w:val="0"/>
                <w:sz w:val="24"/>
              </w:rPr>
              <w:t>228号）第五十四条</w:t>
            </w:r>
            <w:r>
              <w:rPr>
                <w:rFonts w:hint="eastAsia" w:eastAsia="仿宋_GB2312"/>
                <w:kern w:val="0"/>
                <w:sz w:val="24"/>
              </w:rPr>
              <w:t xml:space="preserve">  </w:t>
            </w:r>
            <w:r>
              <w:rPr>
                <w:rFonts w:eastAsia="仿宋_GB2312"/>
                <w:kern w:val="0"/>
                <w:sz w:val="24"/>
              </w:rPr>
              <w:t>行业协会有下列情形之一的，由登记管理机关予以撤销登记：（一）提供虚假材料骗取登记的；（二）超过一年未按照章程规定召开会员大会、会员代表大会或者理事会、常务理事会会议的；（三）连续两年年度检查不合格的；（四）依法登记后单位会员数量少于30个、个人会员数量少于50个，或单位会员、个人会员总数少于50个，且60日内仍未能达到要求的。</w:t>
            </w:r>
          </w:p>
        </w:tc>
        <w:tc>
          <w:tcPr>
            <w:tcW w:w="2944" w:type="dxa"/>
            <w:vAlign w:val="center"/>
          </w:tcPr>
          <w:p>
            <w:pPr>
              <w:widowControl/>
              <w:rPr>
                <w:rFonts w:eastAsia="仿宋_GB2312"/>
                <w:kern w:val="0"/>
                <w:sz w:val="24"/>
              </w:rPr>
            </w:pPr>
            <w:r>
              <w:rPr>
                <w:rFonts w:eastAsia="仿宋_GB2312"/>
                <w:kern w:val="0"/>
                <w:sz w:val="24"/>
              </w:rPr>
              <w:t>行业协会超过一年未按照章程规定召开会员大会、会员代表大会或者理事会、常务理事会会议，或者依法登记后单位会员数量少于30个、个人会员数量少于50个，或单位会员、个人会员总数少于50个，且60日内仍未能达到要求的</w:t>
            </w:r>
          </w:p>
        </w:tc>
        <w:tc>
          <w:tcPr>
            <w:tcW w:w="4073" w:type="dxa"/>
            <w:vAlign w:val="center"/>
          </w:tcPr>
          <w:p>
            <w:pPr>
              <w:widowControl/>
              <w:rPr>
                <w:rFonts w:eastAsia="仿宋_GB2312"/>
                <w:kern w:val="0"/>
                <w:sz w:val="24"/>
              </w:rPr>
            </w:pPr>
            <w:r>
              <w:rPr>
                <w:rFonts w:eastAsia="仿宋_GB2312"/>
                <w:kern w:val="0"/>
                <w:sz w:val="24"/>
              </w:rPr>
              <w:t>撤销登记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791" w:hRule="atLeast"/>
          <w:jc w:val="center"/>
        </w:trPr>
        <w:tc>
          <w:tcPr>
            <w:tcW w:w="461" w:type="dxa"/>
            <w:vAlign w:val="center"/>
          </w:tcPr>
          <w:p>
            <w:pPr>
              <w:widowControl/>
              <w:jc w:val="center"/>
              <w:rPr>
                <w:rFonts w:eastAsia="仿宋_GB2312"/>
                <w:kern w:val="0"/>
                <w:sz w:val="24"/>
              </w:rPr>
            </w:pPr>
            <w:r>
              <w:rPr>
                <w:rFonts w:eastAsia="仿宋_GB2312"/>
                <w:kern w:val="0"/>
                <w:sz w:val="24"/>
              </w:rPr>
              <w:t>9</w:t>
            </w:r>
            <w:r>
              <w:rPr>
                <w:rFonts w:hint="eastAsia" w:eastAsia="仿宋_GB2312"/>
                <w:kern w:val="0"/>
                <w:sz w:val="24"/>
              </w:rPr>
              <w:t>0</w:t>
            </w:r>
          </w:p>
        </w:tc>
        <w:tc>
          <w:tcPr>
            <w:tcW w:w="1191" w:type="dxa"/>
            <w:vAlign w:val="center"/>
          </w:tcPr>
          <w:p>
            <w:pPr>
              <w:widowControl/>
              <w:jc w:val="center"/>
              <w:rPr>
                <w:rFonts w:eastAsia="仿宋_GB2312"/>
                <w:kern w:val="0"/>
                <w:sz w:val="24"/>
              </w:rPr>
            </w:pPr>
            <w:r>
              <w:rPr>
                <w:rFonts w:eastAsia="仿宋_GB2312"/>
                <w:kern w:val="0"/>
                <w:sz w:val="24"/>
              </w:rPr>
              <w:t>处罚-06208-000</w:t>
            </w:r>
          </w:p>
        </w:tc>
        <w:tc>
          <w:tcPr>
            <w:tcW w:w="1582" w:type="dxa"/>
            <w:vAlign w:val="center"/>
          </w:tcPr>
          <w:p>
            <w:pPr>
              <w:widowControl/>
              <w:rPr>
                <w:rFonts w:eastAsia="仿宋_GB2312"/>
                <w:kern w:val="0"/>
                <w:sz w:val="24"/>
              </w:rPr>
            </w:pPr>
            <w:r>
              <w:rPr>
                <w:rFonts w:eastAsia="仿宋_GB2312"/>
                <w:kern w:val="0"/>
                <w:sz w:val="24"/>
              </w:rPr>
              <w:t>对民办非企业单位财务和机构管理方面违法行为的处罚</w:t>
            </w:r>
          </w:p>
        </w:tc>
        <w:tc>
          <w:tcPr>
            <w:tcW w:w="3061" w:type="dxa"/>
            <w:vAlign w:val="center"/>
          </w:tcPr>
          <w:p>
            <w:pPr>
              <w:widowControl/>
              <w:rPr>
                <w:rFonts w:eastAsia="仿宋_GB2312"/>
                <w:kern w:val="0"/>
                <w:sz w:val="24"/>
              </w:rPr>
            </w:pPr>
            <w:r>
              <w:rPr>
                <w:rFonts w:eastAsia="仿宋_GB2312"/>
                <w:kern w:val="0"/>
                <w:sz w:val="24"/>
              </w:rPr>
              <w:t>《浙江省民办非企业单位管理暂行办法》（省政府令</w:t>
            </w:r>
            <w:r>
              <w:rPr>
                <w:rFonts w:hint="eastAsia" w:eastAsia="仿宋_GB2312"/>
                <w:kern w:val="0"/>
                <w:sz w:val="24"/>
                <w:lang w:val="en-US" w:eastAsia="zh-CN"/>
              </w:rPr>
              <w:t>第</w:t>
            </w:r>
            <w:r>
              <w:rPr>
                <w:rFonts w:eastAsia="仿宋_GB2312"/>
                <w:kern w:val="0"/>
                <w:sz w:val="24"/>
              </w:rPr>
              <w:t>172号）第</w:t>
            </w:r>
            <w:r>
              <w:rPr>
                <w:rFonts w:hint="eastAsia" w:eastAsia="仿宋_GB2312"/>
                <w:kern w:val="0"/>
                <w:sz w:val="24"/>
              </w:rPr>
              <w:t>三十五</w:t>
            </w:r>
            <w:r>
              <w:rPr>
                <w:rFonts w:eastAsia="仿宋_GB2312"/>
                <w:kern w:val="0"/>
                <w:sz w:val="24"/>
              </w:rPr>
              <w:t>条</w:t>
            </w:r>
            <w:r>
              <w:rPr>
                <w:rFonts w:hint="eastAsia" w:eastAsia="仿宋_GB2312"/>
                <w:kern w:val="0"/>
                <w:sz w:val="24"/>
              </w:rPr>
              <w:t xml:space="preserve">  </w:t>
            </w:r>
            <w:r>
              <w:rPr>
                <w:rFonts w:eastAsia="仿宋_GB2312"/>
                <w:kern w:val="0"/>
                <w:sz w:val="24"/>
              </w:rPr>
              <w:t>民办非企业单位有下列行为之一的，由登记管理机关给予警告，责令限期改正，逾期不改正的，可以处500元以上2000元以下的罚款：（一）印章式样、银行账号等未及时向登记管理机关备案的；（二）改变举办者，未按规定报登记管理机关核准的；（三）捐赠和资助资产的使用、管理情况未按规定向社会公布的；（四）未按规定设立决策机构和监事的。</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8"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9</w:t>
            </w:r>
            <w:r>
              <w:rPr>
                <w:rFonts w:hint="eastAsia" w:eastAsia="仿宋_GB2312"/>
                <w:kern w:val="0"/>
                <w:sz w:val="24"/>
              </w:rPr>
              <w:t>1</w:t>
            </w:r>
          </w:p>
        </w:tc>
        <w:tc>
          <w:tcPr>
            <w:tcW w:w="1191" w:type="dxa"/>
            <w:vMerge w:val="restart"/>
            <w:vAlign w:val="center"/>
          </w:tcPr>
          <w:p>
            <w:pPr>
              <w:widowControl/>
              <w:jc w:val="center"/>
              <w:rPr>
                <w:rFonts w:eastAsia="仿宋_GB2312"/>
                <w:kern w:val="0"/>
                <w:sz w:val="24"/>
              </w:rPr>
            </w:pPr>
            <w:r>
              <w:rPr>
                <w:rFonts w:eastAsia="仿宋_GB2312"/>
                <w:kern w:val="0"/>
                <w:sz w:val="24"/>
              </w:rPr>
              <w:t>处罚-06208-001</w:t>
            </w:r>
          </w:p>
        </w:tc>
        <w:tc>
          <w:tcPr>
            <w:tcW w:w="1582" w:type="dxa"/>
            <w:vMerge w:val="restart"/>
            <w:vAlign w:val="center"/>
          </w:tcPr>
          <w:p>
            <w:pPr>
              <w:widowControl/>
              <w:rPr>
                <w:rFonts w:eastAsia="仿宋_GB2312"/>
                <w:kern w:val="0"/>
                <w:sz w:val="24"/>
              </w:rPr>
            </w:pPr>
            <w:r>
              <w:rPr>
                <w:rFonts w:eastAsia="仿宋_GB2312"/>
                <w:kern w:val="0"/>
                <w:sz w:val="24"/>
              </w:rPr>
              <w:t>对民办非企业单位印章和银行账号未及时备案的处罚</w:t>
            </w:r>
          </w:p>
        </w:tc>
        <w:tc>
          <w:tcPr>
            <w:tcW w:w="3061" w:type="dxa"/>
            <w:vMerge w:val="restart"/>
            <w:vAlign w:val="center"/>
          </w:tcPr>
          <w:p>
            <w:pPr>
              <w:widowControl/>
              <w:rPr>
                <w:rFonts w:eastAsia="仿宋_GB2312"/>
                <w:kern w:val="0"/>
                <w:sz w:val="24"/>
              </w:rPr>
            </w:pPr>
            <w:r>
              <w:rPr>
                <w:rFonts w:eastAsia="仿宋_GB2312"/>
                <w:kern w:val="0"/>
                <w:sz w:val="24"/>
              </w:rPr>
              <w:t>《浙江省民办非企业单位管理暂行办法》（省政府令</w:t>
            </w:r>
            <w:r>
              <w:rPr>
                <w:rFonts w:hint="eastAsia" w:eastAsia="仿宋_GB2312"/>
                <w:kern w:val="0"/>
                <w:sz w:val="24"/>
                <w:lang w:val="en-US" w:eastAsia="zh-CN"/>
              </w:rPr>
              <w:t>第</w:t>
            </w:r>
            <w:r>
              <w:rPr>
                <w:rFonts w:eastAsia="仿宋_GB2312"/>
                <w:kern w:val="0"/>
                <w:sz w:val="24"/>
              </w:rPr>
              <w:t>172号）第</w:t>
            </w:r>
            <w:r>
              <w:rPr>
                <w:rFonts w:hint="eastAsia" w:eastAsia="仿宋_GB2312"/>
                <w:kern w:val="0"/>
                <w:sz w:val="24"/>
              </w:rPr>
              <w:t>三十五</w:t>
            </w:r>
            <w:r>
              <w:rPr>
                <w:rFonts w:eastAsia="仿宋_GB2312"/>
                <w:kern w:val="0"/>
                <w:sz w:val="24"/>
              </w:rPr>
              <w:t>条</w:t>
            </w:r>
            <w:r>
              <w:rPr>
                <w:rFonts w:hint="eastAsia" w:eastAsia="仿宋_GB2312"/>
                <w:kern w:val="0"/>
                <w:sz w:val="24"/>
              </w:rPr>
              <w:t xml:space="preserve">  </w:t>
            </w:r>
            <w:r>
              <w:rPr>
                <w:rFonts w:eastAsia="仿宋_GB2312"/>
                <w:kern w:val="0"/>
                <w:sz w:val="24"/>
              </w:rPr>
              <w:t>民办非企业单位有下列行为之一的，由登记管理机关给予警告，责令限期改正，逾期不改正的，可以处500元以上2000元以下的罚款：（一）印章式样、银行账号等未及时向登记管理机关备案的；</w:t>
            </w:r>
          </w:p>
        </w:tc>
        <w:tc>
          <w:tcPr>
            <w:tcW w:w="2944" w:type="dxa"/>
            <w:vAlign w:val="center"/>
          </w:tcPr>
          <w:p>
            <w:pPr>
              <w:widowControl/>
              <w:rPr>
                <w:rFonts w:eastAsia="仿宋_GB2312"/>
                <w:kern w:val="0"/>
                <w:sz w:val="24"/>
              </w:rPr>
            </w:pPr>
            <w:r>
              <w:rPr>
                <w:rFonts w:eastAsia="仿宋_GB2312"/>
                <w:kern w:val="0"/>
                <w:sz w:val="24"/>
              </w:rPr>
              <w:t>未按规定备案</w:t>
            </w:r>
          </w:p>
        </w:tc>
        <w:tc>
          <w:tcPr>
            <w:tcW w:w="4073" w:type="dxa"/>
            <w:vAlign w:val="center"/>
          </w:tcPr>
          <w:p>
            <w:pPr>
              <w:widowControl/>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未按规定备案六个月以下，被责令限期改正不改正</w:t>
            </w:r>
          </w:p>
        </w:tc>
        <w:tc>
          <w:tcPr>
            <w:tcW w:w="4073" w:type="dxa"/>
            <w:vAlign w:val="center"/>
          </w:tcPr>
          <w:p>
            <w:pPr>
              <w:widowControl/>
              <w:rPr>
                <w:rFonts w:eastAsia="仿宋_GB2312"/>
                <w:kern w:val="0"/>
                <w:sz w:val="24"/>
              </w:rPr>
            </w:pPr>
            <w:r>
              <w:rPr>
                <w:rFonts w:eastAsia="仿宋_GB2312"/>
                <w:kern w:val="0"/>
                <w:sz w:val="24"/>
              </w:rPr>
              <w:t>处500元以上1000元以下罚款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088"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未按规定备案六个月以上，被责令限期改正不改正</w:t>
            </w:r>
          </w:p>
        </w:tc>
        <w:tc>
          <w:tcPr>
            <w:tcW w:w="4073" w:type="dxa"/>
            <w:vAlign w:val="center"/>
          </w:tcPr>
          <w:p>
            <w:pPr>
              <w:widowControl/>
              <w:rPr>
                <w:rFonts w:eastAsia="仿宋_GB2312"/>
                <w:kern w:val="0"/>
                <w:sz w:val="24"/>
              </w:rPr>
            </w:pPr>
            <w:r>
              <w:rPr>
                <w:rFonts w:eastAsia="仿宋_GB2312"/>
                <w:kern w:val="0"/>
                <w:sz w:val="24"/>
              </w:rPr>
              <w:t>处1000元以上2000元以下罚款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9</w:t>
            </w:r>
            <w:r>
              <w:rPr>
                <w:rFonts w:hint="eastAsia" w:eastAsia="仿宋_GB2312"/>
                <w:kern w:val="0"/>
                <w:sz w:val="24"/>
              </w:rPr>
              <w:t>2</w:t>
            </w:r>
          </w:p>
        </w:tc>
        <w:tc>
          <w:tcPr>
            <w:tcW w:w="1191" w:type="dxa"/>
            <w:vMerge w:val="restart"/>
            <w:vAlign w:val="center"/>
          </w:tcPr>
          <w:p>
            <w:pPr>
              <w:widowControl/>
              <w:jc w:val="center"/>
              <w:rPr>
                <w:rFonts w:eastAsia="仿宋_GB2312"/>
                <w:kern w:val="0"/>
                <w:sz w:val="24"/>
              </w:rPr>
            </w:pPr>
            <w:r>
              <w:rPr>
                <w:rFonts w:eastAsia="仿宋_GB2312"/>
                <w:kern w:val="0"/>
                <w:sz w:val="24"/>
              </w:rPr>
              <w:t>处罚-06208-002</w:t>
            </w:r>
          </w:p>
        </w:tc>
        <w:tc>
          <w:tcPr>
            <w:tcW w:w="1582" w:type="dxa"/>
            <w:vMerge w:val="restart"/>
            <w:vAlign w:val="center"/>
          </w:tcPr>
          <w:p>
            <w:pPr>
              <w:widowControl/>
              <w:rPr>
                <w:rFonts w:eastAsia="仿宋_GB2312"/>
                <w:kern w:val="0"/>
                <w:sz w:val="24"/>
              </w:rPr>
            </w:pPr>
            <w:r>
              <w:rPr>
                <w:rFonts w:eastAsia="仿宋_GB2312"/>
                <w:kern w:val="0"/>
                <w:sz w:val="24"/>
              </w:rPr>
              <w:t>对民办非企业单位改变举办者未按照规定核准的处罚</w:t>
            </w:r>
          </w:p>
        </w:tc>
        <w:tc>
          <w:tcPr>
            <w:tcW w:w="3061" w:type="dxa"/>
            <w:vMerge w:val="restart"/>
            <w:vAlign w:val="center"/>
          </w:tcPr>
          <w:p>
            <w:pPr>
              <w:widowControl/>
              <w:rPr>
                <w:rFonts w:eastAsia="仿宋_GB2312"/>
                <w:kern w:val="0"/>
                <w:sz w:val="24"/>
              </w:rPr>
            </w:pPr>
            <w:r>
              <w:rPr>
                <w:rFonts w:eastAsia="仿宋_GB2312"/>
                <w:kern w:val="0"/>
                <w:sz w:val="24"/>
              </w:rPr>
              <w:t>《浙江省民办非企业单位管理暂行办法》（省政府令</w:t>
            </w:r>
            <w:r>
              <w:rPr>
                <w:rFonts w:hint="eastAsia" w:eastAsia="仿宋_GB2312"/>
                <w:kern w:val="0"/>
                <w:sz w:val="24"/>
                <w:lang w:val="en-US" w:eastAsia="zh-CN"/>
              </w:rPr>
              <w:t>第</w:t>
            </w:r>
            <w:r>
              <w:rPr>
                <w:rFonts w:eastAsia="仿宋_GB2312"/>
                <w:kern w:val="0"/>
                <w:sz w:val="24"/>
              </w:rPr>
              <w:t>172号）第</w:t>
            </w:r>
            <w:r>
              <w:rPr>
                <w:rFonts w:hint="eastAsia" w:eastAsia="仿宋_GB2312"/>
                <w:kern w:val="0"/>
                <w:sz w:val="24"/>
              </w:rPr>
              <w:t>三十五</w:t>
            </w:r>
            <w:r>
              <w:rPr>
                <w:rFonts w:eastAsia="仿宋_GB2312"/>
                <w:kern w:val="0"/>
                <w:sz w:val="24"/>
              </w:rPr>
              <w:t>条</w:t>
            </w:r>
            <w:r>
              <w:rPr>
                <w:rFonts w:hint="eastAsia" w:eastAsia="仿宋_GB2312"/>
                <w:kern w:val="0"/>
                <w:sz w:val="24"/>
              </w:rPr>
              <w:t xml:space="preserve">  </w:t>
            </w:r>
            <w:r>
              <w:rPr>
                <w:rFonts w:eastAsia="仿宋_GB2312"/>
                <w:kern w:val="0"/>
                <w:sz w:val="24"/>
              </w:rPr>
              <w:t>民办非企业单位有下列行为之一的，由登记管理机关给予警告，责令限期改正，逾期不改正的，可以处500元以上2000元以下的罚款：（二）改变举办者，未按规定报登记管理机关核准的；</w:t>
            </w:r>
          </w:p>
        </w:tc>
        <w:tc>
          <w:tcPr>
            <w:tcW w:w="2944" w:type="dxa"/>
            <w:vAlign w:val="center"/>
          </w:tcPr>
          <w:p>
            <w:pPr>
              <w:widowControl/>
              <w:rPr>
                <w:rFonts w:eastAsia="仿宋_GB2312"/>
                <w:kern w:val="0"/>
                <w:sz w:val="24"/>
              </w:rPr>
            </w:pPr>
            <w:r>
              <w:rPr>
                <w:rFonts w:eastAsia="仿宋_GB2312"/>
                <w:kern w:val="0"/>
                <w:sz w:val="24"/>
              </w:rPr>
              <w:t>未按规定报核准</w:t>
            </w:r>
          </w:p>
        </w:tc>
        <w:tc>
          <w:tcPr>
            <w:tcW w:w="4073" w:type="dxa"/>
            <w:vAlign w:val="center"/>
          </w:tcPr>
          <w:p>
            <w:pPr>
              <w:widowControl/>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未按规定报核准六个月以下，被责令限期改正不改正</w:t>
            </w:r>
          </w:p>
        </w:tc>
        <w:tc>
          <w:tcPr>
            <w:tcW w:w="4073" w:type="dxa"/>
            <w:vAlign w:val="center"/>
          </w:tcPr>
          <w:p>
            <w:pPr>
              <w:widowControl/>
              <w:rPr>
                <w:rFonts w:eastAsia="仿宋_GB2312"/>
                <w:kern w:val="0"/>
                <w:sz w:val="24"/>
              </w:rPr>
            </w:pPr>
            <w:r>
              <w:rPr>
                <w:rFonts w:eastAsia="仿宋_GB2312"/>
                <w:kern w:val="0"/>
                <w:sz w:val="24"/>
              </w:rPr>
              <w:t>处500元以上1000元以下罚款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未按规定报核准六个月以上，被责令限期改正不改正</w:t>
            </w:r>
          </w:p>
        </w:tc>
        <w:tc>
          <w:tcPr>
            <w:tcW w:w="4073" w:type="dxa"/>
            <w:vAlign w:val="center"/>
          </w:tcPr>
          <w:p>
            <w:pPr>
              <w:widowControl/>
              <w:rPr>
                <w:rFonts w:eastAsia="仿宋_GB2312"/>
                <w:kern w:val="0"/>
                <w:sz w:val="24"/>
              </w:rPr>
            </w:pPr>
            <w:r>
              <w:rPr>
                <w:rFonts w:eastAsia="仿宋_GB2312"/>
                <w:kern w:val="0"/>
                <w:sz w:val="24"/>
              </w:rPr>
              <w:t>处1000元以上2000元以下罚款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9</w:t>
            </w:r>
            <w:r>
              <w:rPr>
                <w:rFonts w:hint="eastAsia" w:eastAsia="仿宋_GB2312"/>
                <w:kern w:val="0"/>
                <w:sz w:val="24"/>
              </w:rPr>
              <w:t>3</w:t>
            </w:r>
          </w:p>
        </w:tc>
        <w:tc>
          <w:tcPr>
            <w:tcW w:w="1191" w:type="dxa"/>
            <w:vMerge w:val="restart"/>
            <w:vAlign w:val="center"/>
          </w:tcPr>
          <w:p>
            <w:pPr>
              <w:widowControl/>
              <w:jc w:val="center"/>
              <w:rPr>
                <w:rFonts w:eastAsia="仿宋_GB2312"/>
                <w:kern w:val="0"/>
                <w:sz w:val="24"/>
              </w:rPr>
            </w:pPr>
            <w:r>
              <w:rPr>
                <w:rFonts w:eastAsia="仿宋_GB2312"/>
                <w:kern w:val="0"/>
                <w:sz w:val="24"/>
              </w:rPr>
              <w:t>处罚-06208-004</w:t>
            </w:r>
          </w:p>
        </w:tc>
        <w:tc>
          <w:tcPr>
            <w:tcW w:w="1582" w:type="dxa"/>
            <w:vMerge w:val="restart"/>
            <w:vAlign w:val="center"/>
          </w:tcPr>
          <w:p>
            <w:pPr>
              <w:widowControl/>
              <w:rPr>
                <w:rFonts w:eastAsia="仿宋_GB2312"/>
                <w:kern w:val="0"/>
                <w:sz w:val="24"/>
              </w:rPr>
            </w:pPr>
            <w:r>
              <w:rPr>
                <w:rFonts w:eastAsia="仿宋_GB2312"/>
                <w:kern w:val="0"/>
                <w:sz w:val="24"/>
              </w:rPr>
              <w:t>对民办非企业单位未按规定设立决策机构和监事的处罚</w:t>
            </w:r>
          </w:p>
        </w:tc>
        <w:tc>
          <w:tcPr>
            <w:tcW w:w="3061" w:type="dxa"/>
            <w:vMerge w:val="restart"/>
            <w:vAlign w:val="center"/>
          </w:tcPr>
          <w:p>
            <w:pPr>
              <w:widowControl/>
              <w:rPr>
                <w:rFonts w:eastAsia="仿宋_GB2312"/>
                <w:kern w:val="0"/>
                <w:sz w:val="24"/>
              </w:rPr>
            </w:pPr>
            <w:r>
              <w:rPr>
                <w:rFonts w:eastAsia="仿宋_GB2312"/>
                <w:kern w:val="0"/>
                <w:sz w:val="24"/>
              </w:rPr>
              <w:t>《浙江省民办非企业单位管理暂行办法》（省政府令</w:t>
            </w:r>
            <w:r>
              <w:rPr>
                <w:rFonts w:hint="eastAsia" w:eastAsia="仿宋_GB2312"/>
                <w:kern w:val="0"/>
                <w:sz w:val="24"/>
                <w:lang w:val="en-US" w:eastAsia="zh-CN"/>
              </w:rPr>
              <w:t>第</w:t>
            </w:r>
            <w:r>
              <w:rPr>
                <w:rFonts w:eastAsia="仿宋_GB2312"/>
                <w:kern w:val="0"/>
                <w:sz w:val="24"/>
              </w:rPr>
              <w:t>172号）第</w:t>
            </w:r>
            <w:r>
              <w:rPr>
                <w:rFonts w:hint="eastAsia" w:eastAsia="仿宋_GB2312"/>
                <w:kern w:val="0"/>
                <w:sz w:val="24"/>
              </w:rPr>
              <w:t>三十五条</w:t>
            </w:r>
            <w:r>
              <w:rPr>
                <w:rFonts w:eastAsia="仿宋_GB2312"/>
                <w:kern w:val="0"/>
                <w:sz w:val="24"/>
              </w:rPr>
              <w:t>条</w:t>
            </w:r>
            <w:r>
              <w:rPr>
                <w:rFonts w:hint="eastAsia" w:eastAsia="仿宋_GB2312"/>
                <w:kern w:val="0"/>
                <w:sz w:val="24"/>
              </w:rPr>
              <w:t xml:space="preserve">  </w:t>
            </w:r>
            <w:r>
              <w:rPr>
                <w:rFonts w:eastAsia="仿宋_GB2312"/>
                <w:kern w:val="0"/>
                <w:sz w:val="24"/>
              </w:rPr>
              <w:t>民办非企业单位有下列行为之一的，由登记管理机关给予警告，责令限期改正，逾期不改正的，可以处500元以上2000元以下的罚款：（四）未按规定设立决策机构和监事的。</w:t>
            </w:r>
          </w:p>
        </w:tc>
        <w:tc>
          <w:tcPr>
            <w:tcW w:w="2944" w:type="dxa"/>
            <w:vAlign w:val="center"/>
          </w:tcPr>
          <w:p>
            <w:pPr>
              <w:widowControl/>
              <w:rPr>
                <w:rFonts w:eastAsia="仿宋_GB2312"/>
                <w:kern w:val="0"/>
                <w:sz w:val="24"/>
              </w:rPr>
            </w:pPr>
            <w:r>
              <w:rPr>
                <w:rFonts w:eastAsia="仿宋_GB2312"/>
                <w:kern w:val="0"/>
                <w:sz w:val="24"/>
              </w:rPr>
              <w:t>未按规定设立决策机构和监事</w:t>
            </w:r>
          </w:p>
        </w:tc>
        <w:tc>
          <w:tcPr>
            <w:tcW w:w="4073" w:type="dxa"/>
            <w:vAlign w:val="center"/>
          </w:tcPr>
          <w:p>
            <w:pPr>
              <w:widowControl/>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未按规定设立决策机构和监事六个月以下，被责令限期改正不改正</w:t>
            </w:r>
          </w:p>
        </w:tc>
        <w:tc>
          <w:tcPr>
            <w:tcW w:w="4073" w:type="dxa"/>
            <w:vAlign w:val="center"/>
          </w:tcPr>
          <w:p>
            <w:pPr>
              <w:widowControl/>
              <w:rPr>
                <w:rFonts w:eastAsia="仿宋_GB2312"/>
                <w:kern w:val="0"/>
                <w:sz w:val="24"/>
              </w:rPr>
            </w:pPr>
            <w:r>
              <w:rPr>
                <w:rFonts w:eastAsia="仿宋_GB2312"/>
                <w:kern w:val="0"/>
                <w:sz w:val="24"/>
              </w:rPr>
              <w:t>处500元以上1000元以下罚款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未按规定设立决策机构和监事六个月以上，被责令限期改正不改正</w:t>
            </w:r>
          </w:p>
        </w:tc>
        <w:tc>
          <w:tcPr>
            <w:tcW w:w="4073" w:type="dxa"/>
            <w:vAlign w:val="center"/>
          </w:tcPr>
          <w:p>
            <w:pPr>
              <w:widowControl/>
              <w:rPr>
                <w:rFonts w:eastAsia="仿宋_GB2312"/>
                <w:kern w:val="0"/>
                <w:sz w:val="24"/>
              </w:rPr>
            </w:pPr>
            <w:r>
              <w:rPr>
                <w:rFonts w:eastAsia="仿宋_GB2312"/>
                <w:kern w:val="0"/>
                <w:sz w:val="24"/>
              </w:rPr>
              <w:t>处1000元以上2000元以下罚款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75" w:hRule="atLeast"/>
          <w:jc w:val="center"/>
        </w:trPr>
        <w:tc>
          <w:tcPr>
            <w:tcW w:w="461" w:type="dxa"/>
            <w:vAlign w:val="center"/>
          </w:tcPr>
          <w:p>
            <w:pPr>
              <w:widowControl/>
              <w:jc w:val="center"/>
              <w:rPr>
                <w:rFonts w:eastAsia="仿宋_GB2312"/>
                <w:kern w:val="0"/>
                <w:sz w:val="24"/>
              </w:rPr>
            </w:pPr>
            <w:r>
              <w:rPr>
                <w:rFonts w:eastAsia="仿宋_GB2312"/>
                <w:kern w:val="0"/>
                <w:sz w:val="24"/>
              </w:rPr>
              <w:t>9</w:t>
            </w:r>
            <w:r>
              <w:rPr>
                <w:rFonts w:hint="eastAsia" w:eastAsia="仿宋_GB2312"/>
                <w:kern w:val="0"/>
                <w:sz w:val="24"/>
              </w:rPr>
              <w:t>4</w:t>
            </w:r>
          </w:p>
        </w:tc>
        <w:tc>
          <w:tcPr>
            <w:tcW w:w="1191" w:type="dxa"/>
            <w:vAlign w:val="center"/>
          </w:tcPr>
          <w:p>
            <w:pPr>
              <w:widowControl/>
              <w:jc w:val="center"/>
              <w:rPr>
                <w:rFonts w:eastAsia="仿宋_GB2312"/>
                <w:kern w:val="0"/>
                <w:sz w:val="24"/>
              </w:rPr>
            </w:pPr>
            <w:r>
              <w:rPr>
                <w:rFonts w:eastAsia="仿宋_GB2312"/>
                <w:kern w:val="0"/>
                <w:sz w:val="24"/>
              </w:rPr>
              <w:t>处罚-04754-000</w:t>
            </w:r>
          </w:p>
        </w:tc>
        <w:tc>
          <w:tcPr>
            <w:tcW w:w="1582" w:type="dxa"/>
            <w:vAlign w:val="center"/>
          </w:tcPr>
          <w:p>
            <w:pPr>
              <w:widowControl/>
              <w:rPr>
                <w:rFonts w:eastAsia="仿宋_GB2312"/>
                <w:kern w:val="0"/>
                <w:sz w:val="24"/>
              </w:rPr>
            </w:pPr>
            <w:r>
              <w:rPr>
                <w:rFonts w:eastAsia="仿宋_GB2312"/>
                <w:kern w:val="0"/>
                <w:sz w:val="24"/>
              </w:rPr>
              <w:t>骗取社会救助资金、物资或者服务的处罚</w:t>
            </w:r>
          </w:p>
        </w:tc>
        <w:tc>
          <w:tcPr>
            <w:tcW w:w="3061" w:type="dxa"/>
            <w:vAlign w:val="center"/>
          </w:tcPr>
          <w:p>
            <w:pPr>
              <w:widowControl/>
              <w:spacing w:line="280" w:lineRule="exact"/>
              <w:rPr>
                <w:rFonts w:eastAsia="仿宋_GB2312"/>
                <w:kern w:val="0"/>
                <w:sz w:val="24"/>
              </w:rPr>
            </w:pPr>
            <w:r>
              <w:rPr>
                <w:rFonts w:eastAsia="仿宋_GB2312"/>
                <w:kern w:val="0"/>
                <w:sz w:val="24"/>
              </w:rPr>
              <w:t>《社会救助暂行办法》（国务院令第649号）第六十八条：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城市居民最低生活保障条例》第十四条享受城市居民最低生活保障待遇的城市居民有下列行为之一的，由县级人民政府民政部门给予批评教育或者警告，追回其冒领的城市居民最低生活保障款物；情节恶劣的，处冒领金额1倍以上3倍以下的罚款：（一）采取虚报、隐瞒、伪造等手段，骗取享受城市居民最低生活保障待遇的；（二）在享受城市居民最低生活保障待遇期间家庭收入情况好转，不按规定告知管理审批机关，继续享受城市居民最低生活保障待遇的。</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9</w:t>
            </w:r>
            <w:r>
              <w:rPr>
                <w:rFonts w:hint="eastAsia" w:eastAsia="仿宋_GB2312"/>
                <w:kern w:val="0"/>
                <w:sz w:val="24"/>
              </w:rPr>
              <w:t>5</w:t>
            </w:r>
          </w:p>
        </w:tc>
        <w:tc>
          <w:tcPr>
            <w:tcW w:w="1191" w:type="dxa"/>
            <w:vMerge w:val="restart"/>
            <w:vAlign w:val="center"/>
          </w:tcPr>
          <w:p>
            <w:pPr>
              <w:widowControl/>
              <w:jc w:val="center"/>
              <w:rPr>
                <w:rFonts w:eastAsia="仿宋_GB2312"/>
                <w:kern w:val="0"/>
                <w:sz w:val="24"/>
              </w:rPr>
            </w:pPr>
            <w:r>
              <w:rPr>
                <w:rFonts w:eastAsia="仿宋_GB2312"/>
                <w:kern w:val="0"/>
                <w:sz w:val="24"/>
              </w:rPr>
              <w:t>处罚-04754-001</w:t>
            </w:r>
          </w:p>
        </w:tc>
        <w:tc>
          <w:tcPr>
            <w:tcW w:w="1582" w:type="dxa"/>
            <w:vMerge w:val="restart"/>
            <w:vAlign w:val="center"/>
          </w:tcPr>
          <w:p>
            <w:pPr>
              <w:widowControl/>
              <w:rPr>
                <w:rFonts w:eastAsia="仿宋_GB2312"/>
                <w:kern w:val="0"/>
                <w:sz w:val="24"/>
              </w:rPr>
            </w:pPr>
            <w:r>
              <w:rPr>
                <w:rFonts w:eastAsia="仿宋_GB2312"/>
                <w:kern w:val="0"/>
                <w:sz w:val="24"/>
              </w:rPr>
              <w:t>采取虚报伪造等手段骗取城市居民低保待遇的处罚</w:t>
            </w:r>
          </w:p>
        </w:tc>
        <w:tc>
          <w:tcPr>
            <w:tcW w:w="3061" w:type="dxa"/>
            <w:vMerge w:val="restart"/>
            <w:vAlign w:val="center"/>
          </w:tcPr>
          <w:p>
            <w:pPr>
              <w:widowControl/>
              <w:rPr>
                <w:rFonts w:eastAsia="仿宋_GB2312"/>
                <w:kern w:val="0"/>
                <w:sz w:val="24"/>
              </w:rPr>
            </w:pPr>
            <w:r>
              <w:rPr>
                <w:rFonts w:eastAsia="仿宋_GB2312"/>
                <w:kern w:val="0"/>
                <w:sz w:val="24"/>
              </w:rPr>
              <w:t>《城市居民最低生活保障条例》第十四条享受城市居民最低生活保障待遇的城市居民有下列行为之一的，由县级人民政府民政部门给予批评教育或者警告，追回其冒领的城市居民最低生活保障款物；情节恶劣的，处冒领金额l倍以上3倍以下的罚款：（一）采取虚报、隐瞒、伪造等手段，骗取享受城市居民最低生活保障待遇的；</w:t>
            </w:r>
          </w:p>
        </w:tc>
        <w:tc>
          <w:tcPr>
            <w:tcW w:w="2944" w:type="dxa"/>
            <w:vAlign w:val="center"/>
          </w:tcPr>
          <w:p>
            <w:pPr>
              <w:widowControl/>
              <w:rPr>
                <w:rFonts w:eastAsia="仿宋_GB2312"/>
                <w:kern w:val="0"/>
                <w:sz w:val="24"/>
              </w:rPr>
            </w:pPr>
            <w:r>
              <w:rPr>
                <w:rFonts w:eastAsia="仿宋_GB2312"/>
                <w:kern w:val="0"/>
                <w:sz w:val="24"/>
              </w:rPr>
              <w:t>骗取款物价值低于2000元</w:t>
            </w:r>
          </w:p>
        </w:tc>
        <w:tc>
          <w:tcPr>
            <w:tcW w:w="4073" w:type="dxa"/>
            <w:vAlign w:val="center"/>
          </w:tcPr>
          <w:p>
            <w:pPr>
              <w:widowControl/>
              <w:rPr>
                <w:rFonts w:eastAsia="仿宋_GB2312"/>
                <w:kern w:val="0"/>
                <w:sz w:val="24"/>
              </w:rPr>
            </w:pPr>
            <w:r>
              <w:rPr>
                <w:rFonts w:eastAsia="仿宋_GB2312"/>
                <w:kern w:val="0"/>
                <w:sz w:val="24"/>
              </w:rPr>
              <w:t>批评教育或者警告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骗取款物价值价值2000元以上5000元以下</w:t>
            </w:r>
          </w:p>
        </w:tc>
        <w:tc>
          <w:tcPr>
            <w:tcW w:w="4073" w:type="dxa"/>
            <w:vAlign w:val="center"/>
          </w:tcPr>
          <w:p>
            <w:pPr>
              <w:widowControl/>
              <w:rPr>
                <w:rFonts w:eastAsia="仿宋_GB2312"/>
                <w:kern w:val="0"/>
                <w:sz w:val="24"/>
              </w:rPr>
            </w:pPr>
            <w:r>
              <w:rPr>
                <w:rFonts w:eastAsia="仿宋_GB2312"/>
                <w:kern w:val="0"/>
                <w:sz w:val="24"/>
              </w:rPr>
              <w:t>处冒领金额l倍以上2倍以下的罚款。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骗取款物价值价值5000元以上</w:t>
            </w:r>
          </w:p>
        </w:tc>
        <w:tc>
          <w:tcPr>
            <w:tcW w:w="4073" w:type="dxa"/>
            <w:vAlign w:val="center"/>
          </w:tcPr>
          <w:p>
            <w:pPr>
              <w:widowControl/>
              <w:rPr>
                <w:rFonts w:eastAsia="仿宋_GB2312"/>
                <w:kern w:val="0"/>
                <w:sz w:val="24"/>
              </w:rPr>
            </w:pPr>
            <w:r>
              <w:rPr>
                <w:rFonts w:eastAsia="仿宋_GB2312"/>
                <w:kern w:val="0"/>
                <w:sz w:val="24"/>
              </w:rPr>
              <w:t>处冒领金额2倍以上3倍以下的罚款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9</w:t>
            </w:r>
            <w:r>
              <w:rPr>
                <w:rFonts w:hint="eastAsia" w:eastAsia="仿宋_GB2312"/>
                <w:kern w:val="0"/>
                <w:sz w:val="24"/>
              </w:rPr>
              <w:t>6</w:t>
            </w:r>
          </w:p>
        </w:tc>
        <w:tc>
          <w:tcPr>
            <w:tcW w:w="1191" w:type="dxa"/>
            <w:vMerge w:val="restart"/>
            <w:vAlign w:val="center"/>
          </w:tcPr>
          <w:p>
            <w:pPr>
              <w:widowControl/>
              <w:jc w:val="center"/>
              <w:rPr>
                <w:rFonts w:eastAsia="仿宋_GB2312"/>
                <w:kern w:val="0"/>
                <w:sz w:val="24"/>
              </w:rPr>
            </w:pPr>
            <w:r>
              <w:rPr>
                <w:rFonts w:eastAsia="仿宋_GB2312"/>
                <w:kern w:val="0"/>
                <w:sz w:val="24"/>
              </w:rPr>
              <w:t>处罚-04754-002</w:t>
            </w:r>
          </w:p>
        </w:tc>
        <w:tc>
          <w:tcPr>
            <w:tcW w:w="1582" w:type="dxa"/>
            <w:vMerge w:val="restart"/>
            <w:vAlign w:val="center"/>
          </w:tcPr>
          <w:p>
            <w:pPr>
              <w:widowControl/>
              <w:rPr>
                <w:rFonts w:eastAsia="仿宋_GB2312"/>
                <w:kern w:val="0"/>
                <w:sz w:val="24"/>
              </w:rPr>
            </w:pPr>
            <w:r>
              <w:rPr>
                <w:rFonts w:eastAsia="仿宋_GB2312"/>
                <w:kern w:val="0"/>
                <w:sz w:val="24"/>
              </w:rPr>
              <w:t>采取虚报伪造等手段骗取社会救助资金物质或服务的处罚</w:t>
            </w:r>
          </w:p>
        </w:tc>
        <w:tc>
          <w:tcPr>
            <w:tcW w:w="3061" w:type="dxa"/>
            <w:vMerge w:val="restart"/>
            <w:vAlign w:val="center"/>
          </w:tcPr>
          <w:p>
            <w:pPr>
              <w:widowControl/>
              <w:rPr>
                <w:rFonts w:eastAsia="仿宋_GB2312"/>
                <w:kern w:val="0"/>
                <w:sz w:val="24"/>
              </w:rPr>
            </w:pPr>
            <w:r>
              <w:rPr>
                <w:rFonts w:eastAsia="仿宋_GB2312"/>
                <w:kern w:val="0"/>
                <w:sz w:val="24"/>
              </w:rPr>
              <w:t>《社会救助暂行办法》（国务院令第649号）第六十八条：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p>
        </w:tc>
        <w:tc>
          <w:tcPr>
            <w:tcW w:w="2944" w:type="dxa"/>
            <w:vAlign w:val="center"/>
          </w:tcPr>
          <w:p>
            <w:pPr>
              <w:widowControl/>
              <w:rPr>
                <w:rFonts w:eastAsia="仿宋_GB2312"/>
                <w:kern w:val="0"/>
                <w:sz w:val="24"/>
              </w:rPr>
            </w:pPr>
            <w:r>
              <w:rPr>
                <w:rFonts w:eastAsia="仿宋_GB2312"/>
                <w:kern w:val="0"/>
                <w:sz w:val="24"/>
              </w:rPr>
              <w:t>非法骗取的救助款金额或物资、服务价值2000元以下</w:t>
            </w:r>
          </w:p>
        </w:tc>
        <w:tc>
          <w:tcPr>
            <w:tcW w:w="4073" w:type="dxa"/>
            <w:vAlign w:val="center"/>
          </w:tcPr>
          <w:p>
            <w:pPr>
              <w:widowControl/>
              <w:rPr>
                <w:rFonts w:eastAsia="仿宋_GB2312"/>
                <w:kern w:val="0"/>
                <w:sz w:val="24"/>
              </w:rPr>
            </w:pPr>
            <w:r>
              <w:rPr>
                <w:rFonts w:eastAsia="仿宋_GB2312"/>
                <w:kern w:val="0"/>
                <w:sz w:val="24"/>
              </w:rPr>
              <w:t>责令退回，可以处非法获取的救助款额或者物资价值l倍的罚款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非法骗取的救助款金额或物资、服务价值2000以上5000元以下的</w:t>
            </w:r>
          </w:p>
        </w:tc>
        <w:tc>
          <w:tcPr>
            <w:tcW w:w="4073" w:type="dxa"/>
            <w:vAlign w:val="center"/>
          </w:tcPr>
          <w:p>
            <w:pPr>
              <w:widowControl/>
              <w:rPr>
                <w:rFonts w:eastAsia="仿宋_GB2312"/>
                <w:kern w:val="0"/>
                <w:sz w:val="24"/>
              </w:rPr>
            </w:pPr>
            <w:r>
              <w:rPr>
                <w:rFonts w:eastAsia="仿宋_GB2312"/>
                <w:kern w:val="0"/>
                <w:sz w:val="24"/>
              </w:rPr>
              <w:t>责令退回，可以处非法获取的救助款额或者物资价值1倍以上2倍以下的罚款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非法骗取的救助款金额或物资、服务价值5000以上</w:t>
            </w:r>
          </w:p>
        </w:tc>
        <w:tc>
          <w:tcPr>
            <w:tcW w:w="4073" w:type="dxa"/>
            <w:vAlign w:val="center"/>
          </w:tcPr>
          <w:p>
            <w:pPr>
              <w:widowControl/>
              <w:rPr>
                <w:rFonts w:eastAsia="仿宋_GB2312"/>
                <w:kern w:val="0"/>
                <w:sz w:val="24"/>
              </w:rPr>
            </w:pPr>
            <w:r>
              <w:rPr>
                <w:rFonts w:eastAsia="仿宋_GB2312"/>
                <w:kern w:val="0"/>
                <w:sz w:val="24"/>
              </w:rPr>
              <w:t>处非法获取的救助款额或者物资价值2倍以上3倍以下的罚款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46"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9</w:t>
            </w:r>
            <w:r>
              <w:rPr>
                <w:rFonts w:hint="eastAsia" w:eastAsia="仿宋_GB2312"/>
                <w:kern w:val="0"/>
                <w:sz w:val="24"/>
              </w:rPr>
              <w:t>7</w:t>
            </w:r>
          </w:p>
        </w:tc>
        <w:tc>
          <w:tcPr>
            <w:tcW w:w="1191" w:type="dxa"/>
            <w:vMerge w:val="restart"/>
            <w:vAlign w:val="center"/>
          </w:tcPr>
          <w:p>
            <w:pPr>
              <w:widowControl/>
              <w:jc w:val="center"/>
              <w:rPr>
                <w:rFonts w:eastAsia="仿宋_GB2312"/>
                <w:kern w:val="0"/>
                <w:sz w:val="24"/>
              </w:rPr>
            </w:pPr>
            <w:r>
              <w:rPr>
                <w:rFonts w:eastAsia="仿宋_GB2312"/>
                <w:kern w:val="0"/>
                <w:sz w:val="24"/>
              </w:rPr>
              <w:t>处罚-04754-003</w:t>
            </w:r>
          </w:p>
        </w:tc>
        <w:tc>
          <w:tcPr>
            <w:tcW w:w="1582" w:type="dxa"/>
            <w:vMerge w:val="restart"/>
            <w:vAlign w:val="center"/>
          </w:tcPr>
          <w:p>
            <w:pPr>
              <w:widowControl/>
              <w:rPr>
                <w:rFonts w:eastAsia="仿宋_GB2312"/>
                <w:kern w:val="0"/>
                <w:sz w:val="24"/>
              </w:rPr>
            </w:pPr>
            <w:r>
              <w:rPr>
                <w:rFonts w:eastAsia="仿宋_GB2312"/>
                <w:kern w:val="0"/>
                <w:sz w:val="24"/>
              </w:rPr>
              <w:t>享受城市居民低保的家庭在收入情况好转后未按规定申报继续享受的处罚</w:t>
            </w:r>
          </w:p>
        </w:tc>
        <w:tc>
          <w:tcPr>
            <w:tcW w:w="3061" w:type="dxa"/>
            <w:vMerge w:val="restart"/>
            <w:vAlign w:val="center"/>
          </w:tcPr>
          <w:p>
            <w:pPr>
              <w:widowControl/>
              <w:rPr>
                <w:rFonts w:eastAsia="仿宋_GB2312"/>
                <w:kern w:val="0"/>
                <w:sz w:val="24"/>
              </w:rPr>
            </w:pPr>
            <w:r>
              <w:rPr>
                <w:rFonts w:eastAsia="仿宋_GB2312"/>
                <w:kern w:val="0"/>
                <w:sz w:val="24"/>
              </w:rPr>
              <w:t>《城市居民最低生活保障条例》第十四条</w:t>
            </w:r>
            <w:r>
              <w:rPr>
                <w:rFonts w:hint="eastAsia" w:eastAsia="仿宋_GB2312"/>
                <w:kern w:val="0"/>
                <w:sz w:val="24"/>
              </w:rPr>
              <w:t xml:space="preserve">  </w:t>
            </w:r>
            <w:r>
              <w:rPr>
                <w:rFonts w:eastAsia="仿宋_GB2312"/>
                <w:kern w:val="0"/>
                <w:sz w:val="24"/>
              </w:rPr>
              <w:t>享受城市居民最低生活保障待遇的城市居民有下列行为之一的，由县级人民政府民政部门给予批评教育或者警告，追回其冒领的城市居民最低生活保障款物；情节恶劣的，处冒领金额l倍以上3倍以下的罚款：（二）在享受城市居民最低生活保障待遇期间家庭收入情况好转，不按规定告知管理审批机关，继续享受城市居民最低生活保障待遇的。</w:t>
            </w:r>
          </w:p>
        </w:tc>
        <w:tc>
          <w:tcPr>
            <w:tcW w:w="2944" w:type="dxa"/>
            <w:vAlign w:val="center"/>
          </w:tcPr>
          <w:p>
            <w:pPr>
              <w:widowControl/>
              <w:rPr>
                <w:rFonts w:eastAsia="仿宋_GB2312"/>
                <w:kern w:val="0"/>
                <w:sz w:val="24"/>
              </w:rPr>
            </w:pPr>
            <w:r>
              <w:rPr>
                <w:rFonts w:eastAsia="仿宋_GB2312"/>
                <w:kern w:val="0"/>
                <w:sz w:val="24"/>
              </w:rPr>
              <w:t>冒领款物金额2000元以下</w:t>
            </w:r>
          </w:p>
        </w:tc>
        <w:tc>
          <w:tcPr>
            <w:tcW w:w="4073" w:type="dxa"/>
            <w:vAlign w:val="center"/>
          </w:tcPr>
          <w:p>
            <w:pPr>
              <w:widowControl/>
              <w:rPr>
                <w:rFonts w:eastAsia="仿宋_GB2312"/>
                <w:kern w:val="0"/>
                <w:sz w:val="24"/>
              </w:rPr>
            </w:pPr>
            <w:r>
              <w:rPr>
                <w:rFonts w:eastAsia="仿宋_GB2312"/>
                <w:kern w:val="0"/>
                <w:sz w:val="24"/>
              </w:rPr>
              <w:t>批评教育或警告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4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冒领款物金额2000元以上5000元以下</w:t>
            </w:r>
          </w:p>
        </w:tc>
        <w:tc>
          <w:tcPr>
            <w:tcW w:w="4073" w:type="dxa"/>
            <w:vAlign w:val="center"/>
          </w:tcPr>
          <w:p>
            <w:pPr>
              <w:widowControl/>
              <w:rPr>
                <w:rFonts w:eastAsia="仿宋_GB2312"/>
                <w:kern w:val="0"/>
                <w:sz w:val="24"/>
              </w:rPr>
            </w:pPr>
            <w:r>
              <w:rPr>
                <w:rFonts w:eastAsia="仿宋_GB2312"/>
                <w:kern w:val="0"/>
                <w:sz w:val="24"/>
              </w:rPr>
              <w:t>处冒领金额l倍以上2倍以下的罚款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46"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冒领款物金额5000元以上</w:t>
            </w:r>
          </w:p>
        </w:tc>
        <w:tc>
          <w:tcPr>
            <w:tcW w:w="4073" w:type="dxa"/>
            <w:vAlign w:val="center"/>
          </w:tcPr>
          <w:p>
            <w:pPr>
              <w:widowControl/>
              <w:rPr>
                <w:rFonts w:eastAsia="仿宋_GB2312"/>
                <w:kern w:val="0"/>
                <w:sz w:val="24"/>
              </w:rPr>
            </w:pPr>
            <w:r>
              <w:rPr>
                <w:rFonts w:eastAsia="仿宋_GB2312"/>
                <w:kern w:val="0"/>
                <w:sz w:val="24"/>
              </w:rPr>
              <w:t>处冒领金额2倍以上3倍以下的罚款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hint="eastAsia" w:eastAsia="仿宋_GB2312"/>
                <w:kern w:val="0"/>
                <w:sz w:val="24"/>
              </w:rPr>
              <w:t>98</w:t>
            </w:r>
          </w:p>
        </w:tc>
        <w:tc>
          <w:tcPr>
            <w:tcW w:w="1191" w:type="dxa"/>
            <w:vAlign w:val="center"/>
          </w:tcPr>
          <w:p>
            <w:pPr>
              <w:widowControl/>
              <w:jc w:val="center"/>
              <w:rPr>
                <w:rFonts w:eastAsia="仿宋_GB2312"/>
                <w:kern w:val="0"/>
                <w:sz w:val="24"/>
              </w:rPr>
            </w:pPr>
            <w:r>
              <w:rPr>
                <w:rFonts w:eastAsia="仿宋_GB2312"/>
                <w:kern w:val="0"/>
                <w:sz w:val="24"/>
              </w:rPr>
              <w:t>处罚-03806-000</w:t>
            </w:r>
          </w:p>
        </w:tc>
        <w:tc>
          <w:tcPr>
            <w:tcW w:w="1582" w:type="dxa"/>
            <w:vAlign w:val="center"/>
          </w:tcPr>
          <w:p>
            <w:pPr>
              <w:widowControl/>
              <w:rPr>
                <w:rFonts w:eastAsia="仿宋_GB2312"/>
                <w:kern w:val="0"/>
                <w:sz w:val="24"/>
              </w:rPr>
            </w:pPr>
            <w:r>
              <w:rPr>
                <w:rFonts w:eastAsia="仿宋_GB2312"/>
                <w:kern w:val="0"/>
                <w:sz w:val="24"/>
              </w:rPr>
              <w:t>墓区绿化覆盖率不达标的处罚</w:t>
            </w:r>
          </w:p>
        </w:tc>
        <w:tc>
          <w:tcPr>
            <w:tcW w:w="3061" w:type="dxa"/>
            <w:vAlign w:val="center"/>
          </w:tcPr>
          <w:p>
            <w:pPr>
              <w:widowControl/>
              <w:rPr>
                <w:rFonts w:eastAsia="仿宋_GB2312"/>
                <w:spacing w:val="-6"/>
                <w:kern w:val="0"/>
                <w:sz w:val="24"/>
              </w:rPr>
            </w:pPr>
            <w:r>
              <w:rPr>
                <w:rFonts w:eastAsia="仿宋_GB2312"/>
                <w:spacing w:val="-6"/>
                <w:kern w:val="0"/>
                <w:sz w:val="24"/>
              </w:rPr>
              <w:t>《浙江省公墓管理办法》第五条 公墓墓区应当实行园林化管理。自公墓竣工验收之日起，墓区绿地率不得低于墓区面积的5０％；公墓开业满9年后，墓区绿化覆盖率不得低于墓区面积的８０％。第二十条 违反本办法的下列行为，由县级以上民政部门按照管理权限进行处罚：（一）违反本办法第五条规定的，责令限期改正，并处以5000元以下罚款。</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hint="eastAsia" w:eastAsia="仿宋_GB2312"/>
                <w:kern w:val="0"/>
                <w:sz w:val="24"/>
              </w:rPr>
              <w:t>99</w:t>
            </w:r>
          </w:p>
        </w:tc>
        <w:tc>
          <w:tcPr>
            <w:tcW w:w="1191" w:type="dxa"/>
            <w:vAlign w:val="center"/>
          </w:tcPr>
          <w:p>
            <w:pPr>
              <w:widowControl/>
              <w:jc w:val="center"/>
              <w:rPr>
                <w:rFonts w:eastAsia="仿宋_GB2312"/>
                <w:kern w:val="0"/>
                <w:sz w:val="24"/>
              </w:rPr>
            </w:pPr>
            <w:r>
              <w:rPr>
                <w:rFonts w:eastAsia="仿宋_GB2312"/>
                <w:kern w:val="0"/>
                <w:sz w:val="24"/>
              </w:rPr>
              <w:t>处罚-03806-001</w:t>
            </w:r>
          </w:p>
        </w:tc>
        <w:tc>
          <w:tcPr>
            <w:tcW w:w="1582" w:type="dxa"/>
            <w:vAlign w:val="center"/>
          </w:tcPr>
          <w:p>
            <w:pPr>
              <w:widowControl/>
              <w:rPr>
                <w:rFonts w:eastAsia="仿宋_GB2312"/>
                <w:kern w:val="0"/>
                <w:sz w:val="24"/>
              </w:rPr>
            </w:pPr>
            <w:r>
              <w:rPr>
                <w:rFonts w:eastAsia="仿宋_GB2312"/>
                <w:kern w:val="0"/>
                <w:sz w:val="24"/>
              </w:rPr>
              <w:t>墓区绿地率在建成时不达标的处罚</w:t>
            </w:r>
          </w:p>
        </w:tc>
        <w:tc>
          <w:tcPr>
            <w:tcW w:w="3061" w:type="dxa"/>
            <w:vAlign w:val="center"/>
          </w:tcPr>
          <w:p>
            <w:pPr>
              <w:widowControl/>
              <w:rPr>
                <w:rFonts w:eastAsia="仿宋_GB2312"/>
                <w:kern w:val="0"/>
                <w:sz w:val="24"/>
              </w:rPr>
            </w:pPr>
            <w:r>
              <w:rPr>
                <w:rFonts w:eastAsia="仿宋_GB2312"/>
                <w:kern w:val="0"/>
                <w:sz w:val="24"/>
              </w:rPr>
              <w:t>《浙江省公墓管理办法》第五条 公墓墓区应当实行园林化管理。自公墓竣工验收之日起，墓区绿地率不得低于墓区面积的5０％；公墓开业满9年后，墓区绿化覆盖率不得低于墓区面积的８０％。第二十条 违反本办法的下列行为，由县级以上民政部门按照管理权限进行处罚：（一）违反本办法第五条规定的，责令限期改正，并处以5000元以下罚款。</w:t>
            </w:r>
          </w:p>
        </w:tc>
        <w:tc>
          <w:tcPr>
            <w:tcW w:w="2944" w:type="dxa"/>
            <w:vAlign w:val="center"/>
          </w:tcPr>
          <w:p>
            <w:pPr>
              <w:widowControl/>
              <w:rPr>
                <w:rFonts w:eastAsia="仿宋_GB2312"/>
                <w:kern w:val="0"/>
                <w:sz w:val="24"/>
              </w:rPr>
            </w:pPr>
            <w:r>
              <w:rPr>
                <w:rFonts w:eastAsia="仿宋_GB2312"/>
                <w:kern w:val="0"/>
                <w:sz w:val="24"/>
              </w:rPr>
              <w:t>公墓竣工验收之日起，墓区绿地率低于墓区面积的5０％</w:t>
            </w:r>
          </w:p>
        </w:tc>
        <w:tc>
          <w:tcPr>
            <w:tcW w:w="4073" w:type="dxa"/>
            <w:vAlign w:val="center"/>
          </w:tcPr>
          <w:p>
            <w:pPr>
              <w:widowControl/>
              <w:rPr>
                <w:rFonts w:eastAsia="仿宋_GB2312"/>
                <w:kern w:val="0"/>
                <w:sz w:val="24"/>
              </w:rPr>
            </w:pPr>
            <w:r>
              <w:rPr>
                <w:rFonts w:eastAsia="仿宋_GB2312"/>
                <w:kern w:val="0"/>
                <w:sz w:val="24"/>
              </w:rPr>
              <w:t>责令限期改正，并处以5000元以下罚款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10</w:t>
            </w:r>
            <w:r>
              <w:rPr>
                <w:rFonts w:hint="eastAsia" w:eastAsia="仿宋_GB2312"/>
                <w:kern w:val="0"/>
                <w:sz w:val="24"/>
              </w:rPr>
              <w:t>0</w:t>
            </w:r>
          </w:p>
        </w:tc>
        <w:tc>
          <w:tcPr>
            <w:tcW w:w="1191" w:type="dxa"/>
            <w:vAlign w:val="center"/>
          </w:tcPr>
          <w:p>
            <w:pPr>
              <w:widowControl/>
              <w:jc w:val="center"/>
              <w:rPr>
                <w:rFonts w:eastAsia="仿宋_GB2312"/>
                <w:kern w:val="0"/>
                <w:sz w:val="24"/>
              </w:rPr>
            </w:pPr>
            <w:r>
              <w:rPr>
                <w:rFonts w:eastAsia="仿宋_GB2312"/>
                <w:kern w:val="0"/>
                <w:sz w:val="24"/>
              </w:rPr>
              <w:t>处罚-03806-002</w:t>
            </w:r>
          </w:p>
        </w:tc>
        <w:tc>
          <w:tcPr>
            <w:tcW w:w="1582" w:type="dxa"/>
            <w:vAlign w:val="center"/>
          </w:tcPr>
          <w:p>
            <w:pPr>
              <w:widowControl/>
              <w:rPr>
                <w:rFonts w:eastAsia="仿宋_GB2312"/>
                <w:kern w:val="0"/>
                <w:sz w:val="24"/>
              </w:rPr>
            </w:pPr>
            <w:r>
              <w:rPr>
                <w:rFonts w:eastAsia="仿宋_GB2312"/>
                <w:kern w:val="0"/>
                <w:sz w:val="24"/>
              </w:rPr>
              <w:t>墓区绿化覆盖率开业9年后不达标的处罚</w:t>
            </w:r>
          </w:p>
        </w:tc>
        <w:tc>
          <w:tcPr>
            <w:tcW w:w="3061" w:type="dxa"/>
            <w:vAlign w:val="center"/>
          </w:tcPr>
          <w:p>
            <w:pPr>
              <w:widowControl/>
              <w:rPr>
                <w:rFonts w:eastAsia="仿宋_GB2312"/>
                <w:kern w:val="0"/>
                <w:sz w:val="24"/>
              </w:rPr>
            </w:pPr>
            <w:r>
              <w:rPr>
                <w:rFonts w:eastAsia="仿宋_GB2312"/>
                <w:kern w:val="0"/>
                <w:sz w:val="24"/>
              </w:rPr>
              <w:t>《浙江省公墓管理办法》第五条 公墓墓区应当实行园林化管理。自公墓竣工验收之日起，墓区绿地率不得低于墓区面积的5０％；公墓开业满9年后，墓区绿化覆盖率不得低于墓区面积的８０％。第二十条 违反本办法的下列行为，由县级以上民政部门按照管理权限进行处罚：（一）违反本办法第五条规定的，责令限期改正，并处以5000元以下罚款。</w:t>
            </w:r>
          </w:p>
        </w:tc>
        <w:tc>
          <w:tcPr>
            <w:tcW w:w="2944" w:type="dxa"/>
            <w:vAlign w:val="center"/>
          </w:tcPr>
          <w:p>
            <w:pPr>
              <w:widowControl/>
              <w:rPr>
                <w:rFonts w:eastAsia="仿宋_GB2312"/>
                <w:kern w:val="0"/>
                <w:sz w:val="24"/>
              </w:rPr>
            </w:pPr>
            <w:r>
              <w:rPr>
                <w:rFonts w:eastAsia="仿宋_GB2312"/>
                <w:kern w:val="0"/>
                <w:sz w:val="24"/>
              </w:rPr>
              <w:t>公墓开业满9年后，墓区绿化覆盖率低于墓区面积的８０％</w:t>
            </w:r>
          </w:p>
        </w:tc>
        <w:tc>
          <w:tcPr>
            <w:tcW w:w="4073" w:type="dxa"/>
            <w:vAlign w:val="center"/>
          </w:tcPr>
          <w:p>
            <w:pPr>
              <w:widowControl/>
              <w:rPr>
                <w:rFonts w:eastAsia="仿宋_GB2312"/>
                <w:kern w:val="0"/>
                <w:sz w:val="24"/>
              </w:rPr>
            </w:pPr>
            <w:r>
              <w:rPr>
                <w:rFonts w:eastAsia="仿宋_GB2312"/>
                <w:kern w:val="0"/>
                <w:sz w:val="24"/>
              </w:rPr>
              <w:t>责令限期改正，并处以5000元以下罚款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Align w:val="center"/>
          </w:tcPr>
          <w:p>
            <w:pPr>
              <w:widowControl/>
              <w:jc w:val="center"/>
              <w:rPr>
                <w:rFonts w:eastAsia="仿宋_GB2312"/>
                <w:kern w:val="0"/>
                <w:sz w:val="24"/>
              </w:rPr>
            </w:pPr>
            <w:r>
              <w:rPr>
                <w:rFonts w:eastAsia="仿宋_GB2312"/>
                <w:kern w:val="0"/>
                <w:sz w:val="24"/>
              </w:rPr>
              <w:t>10</w:t>
            </w:r>
            <w:r>
              <w:rPr>
                <w:rFonts w:hint="eastAsia" w:eastAsia="仿宋_GB2312"/>
                <w:kern w:val="0"/>
                <w:sz w:val="24"/>
              </w:rPr>
              <w:t>1</w:t>
            </w:r>
          </w:p>
        </w:tc>
        <w:tc>
          <w:tcPr>
            <w:tcW w:w="1191" w:type="dxa"/>
            <w:vAlign w:val="center"/>
          </w:tcPr>
          <w:p>
            <w:pPr>
              <w:widowControl/>
              <w:jc w:val="center"/>
              <w:rPr>
                <w:rFonts w:eastAsia="仿宋_GB2312"/>
                <w:kern w:val="0"/>
                <w:sz w:val="24"/>
              </w:rPr>
            </w:pPr>
            <w:r>
              <w:rPr>
                <w:rFonts w:eastAsia="仿宋_GB2312"/>
                <w:kern w:val="0"/>
                <w:sz w:val="24"/>
              </w:rPr>
              <w:t>处罚-04733-000</w:t>
            </w:r>
          </w:p>
        </w:tc>
        <w:tc>
          <w:tcPr>
            <w:tcW w:w="1582" w:type="dxa"/>
            <w:vAlign w:val="center"/>
          </w:tcPr>
          <w:p>
            <w:pPr>
              <w:widowControl/>
              <w:rPr>
                <w:rFonts w:eastAsia="仿宋_GB2312"/>
                <w:kern w:val="0"/>
                <w:sz w:val="24"/>
              </w:rPr>
            </w:pPr>
            <w:r>
              <w:rPr>
                <w:rFonts w:eastAsia="仿宋_GB2312"/>
                <w:kern w:val="0"/>
                <w:sz w:val="24"/>
              </w:rPr>
              <w:t>公墓超面积建造墓穴、超标准树立墓碑的处罚</w:t>
            </w:r>
          </w:p>
        </w:tc>
        <w:tc>
          <w:tcPr>
            <w:tcW w:w="3061" w:type="dxa"/>
            <w:vAlign w:val="center"/>
          </w:tcPr>
          <w:p>
            <w:pPr>
              <w:widowControl/>
              <w:spacing w:line="290" w:lineRule="exact"/>
              <w:rPr>
                <w:rFonts w:eastAsia="仿宋_GB2312"/>
                <w:kern w:val="0"/>
                <w:sz w:val="24"/>
              </w:rPr>
            </w:pPr>
            <w:r>
              <w:rPr>
                <w:rFonts w:eastAsia="仿宋_GB2312"/>
                <w:kern w:val="0"/>
                <w:sz w:val="24"/>
              </w:rPr>
              <w:t xml:space="preserve">1.《殡葬管理条例》第十九条 墓穴占地面积超过省、自治区、直辖市人民政府规定的标准的，由民政部门责令限期改正，没收违法所得，可以并处违法所得一倍以上三倍以下的罚款。 </w:t>
            </w:r>
            <w:r>
              <w:rPr>
                <w:rFonts w:eastAsia="仿宋_GB2312"/>
                <w:kern w:val="0"/>
                <w:sz w:val="24"/>
              </w:rPr>
              <w:br w:type="textWrapping"/>
            </w:r>
            <w:r>
              <w:rPr>
                <w:rFonts w:eastAsia="仿宋_GB2312"/>
                <w:kern w:val="0"/>
                <w:sz w:val="24"/>
              </w:rPr>
              <w:t>2</w:t>
            </w:r>
            <w:r>
              <w:rPr>
                <w:rFonts w:hint="eastAsia" w:eastAsia="仿宋_GB2312"/>
                <w:kern w:val="0"/>
                <w:sz w:val="24"/>
              </w:rPr>
              <w:t>.</w:t>
            </w:r>
            <w:r>
              <w:rPr>
                <w:rFonts w:eastAsia="仿宋_GB2312"/>
                <w:kern w:val="0"/>
                <w:sz w:val="24"/>
              </w:rPr>
              <w:t>《浙江省殡葬管理条例》第四十一条 违反本条例规定，公墓超面积建造墓穴或者超标准树立墓碑的，由民政部门责令限期改正，没收违法所得，可以并处违法所得一倍以上三倍以下的罚款。</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46"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10</w:t>
            </w:r>
            <w:r>
              <w:rPr>
                <w:rFonts w:hint="eastAsia" w:eastAsia="仿宋_GB2312"/>
                <w:kern w:val="0"/>
                <w:sz w:val="24"/>
              </w:rPr>
              <w:t>2</w:t>
            </w:r>
          </w:p>
        </w:tc>
        <w:tc>
          <w:tcPr>
            <w:tcW w:w="1191" w:type="dxa"/>
            <w:vMerge w:val="restart"/>
            <w:vAlign w:val="center"/>
          </w:tcPr>
          <w:p>
            <w:pPr>
              <w:widowControl/>
              <w:jc w:val="center"/>
              <w:rPr>
                <w:rFonts w:eastAsia="仿宋_GB2312"/>
                <w:kern w:val="0"/>
                <w:sz w:val="24"/>
              </w:rPr>
            </w:pPr>
            <w:r>
              <w:rPr>
                <w:rFonts w:eastAsia="仿宋_GB2312"/>
                <w:kern w:val="0"/>
                <w:sz w:val="24"/>
              </w:rPr>
              <w:t>处罚-04733-001</w:t>
            </w:r>
          </w:p>
        </w:tc>
        <w:tc>
          <w:tcPr>
            <w:tcW w:w="1582" w:type="dxa"/>
            <w:vMerge w:val="restart"/>
            <w:vAlign w:val="center"/>
          </w:tcPr>
          <w:p>
            <w:pPr>
              <w:widowControl/>
              <w:rPr>
                <w:rFonts w:eastAsia="仿宋_GB2312"/>
                <w:kern w:val="0"/>
                <w:sz w:val="24"/>
              </w:rPr>
            </w:pPr>
            <w:r>
              <w:rPr>
                <w:rFonts w:eastAsia="仿宋_GB2312"/>
                <w:kern w:val="0"/>
                <w:sz w:val="24"/>
              </w:rPr>
              <w:t>公墓超面积建造墓穴的处罚</w:t>
            </w:r>
          </w:p>
        </w:tc>
        <w:tc>
          <w:tcPr>
            <w:tcW w:w="3061" w:type="dxa"/>
            <w:vMerge w:val="restart"/>
            <w:vAlign w:val="center"/>
          </w:tcPr>
          <w:p>
            <w:pPr>
              <w:widowControl/>
              <w:spacing w:line="290" w:lineRule="exact"/>
              <w:rPr>
                <w:rFonts w:eastAsia="仿宋_GB2312"/>
                <w:kern w:val="0"/>
                <w:sz w:val="24"/>
              </w:rPr>
            </w:pPr>
            <w:r>
              <w:rPr>
                <w:rFonts w:eastAsia="仿宋_GB2312"/>
                <w:kern w:val="0"/>
                <w:sz w:val="24"/>
              </w:rPr>
              <w:t xml:space="preserve">1.《殡葬管理条例》第十九条 墓穴占地面积超过省、自治区、直辖市人民政府规定的标准的，由民政部门责令限期改正，没收违法所得，可以并处违法所得一倍以上三倍以下的罚款。 </w:t>
            </w:r>
            <w:r>
              <w:rPr>
                <w:rFonts w:eastAsia="仿宋_GB2312"/>
                <w:kern w:val="0"/>
                <w:sz w:val="24"/>
              </w:rPr>
              <w:br w:type="textWrapping"/>
            </w:r>
            <w:r>
              <w:rPr>
                <w:rFonts w:eastAsia="仿宋_GB2312"/>
                <w:kern w:val="0"/>
                <w:sz w:val="24"/>
              </w:rPr>
              <w:t>2</w:t>
            </w:r>
            <w:r>
              <w:rPr>
                <w:rFonts w:hint="eastAsia" w:eastAsia="仿宋_GB2312"/>
                <w:kern w:val="0"/>
                <w:sz w:val="24"/>
              </w:rPr>
              <w:t>.</w:t>
            </w:r>
            <w:r>
              <w:rPr>
                <w:rFonts w:eastAsia="仿宋_GB2312"/>
                <w:kern w:val="0"/>
                <w:sz w:val="24"/>
              </w:rPr>
              <w:t>《浙江省殡葬管理条例》第四十一条 违反本条例规定，公墓超面积建造墓穴或者超标准树立墓碑的，由民政部门责令限期改正，没收违法所得，可以并处违法所得一倍以上三倍以下的罚款</w:t>
            </w:r>
          </w:p>
        </w:tc>
        <w:tc>
          <w:tcPr>
            <w:tcW w:w="2944" w:type="dxa"/>
            <w:vAlign w:val="center"/>
          </w:tcPr>
          <w:p>
            <w:pPr>
              <w:widowControl/>
              <w:rPr>
                <w:rFonts w:eastAsia="仿宋_GB2312"/>
                <w:kern w:val="0"/>
                <w:sz w:val="24"/>
              </w:rPr>
            </w:pPr>
            <w:r>
              <w:rPr>
                <w:rFonts w:eastAsia="仿宋_GB2312"/>
                <w:kern w:val="0"/>
                <w:sz w:val="24"/>
              </w:rPr>
              <w:t>墓穴占地面积超出标准，或墓穴占地面积超出标准</w:t>
            </w:r>
          </w:p>
        </w:tc>
        <w:tc>
          <w:tcPr>
            <w:tcW w:w="4073" w:type="dxa"/>
            <w:vAlign w:val="center"/>
          </w:tcPr>
          <w:p>
            <w:pPr>
              <w:widowControl/>
              <w:rPr>
                <w:rFonts w:eastAsia="仿宋_GB2312"/>
                <w:kern w:val="0"/>
                <w:sz w:val="24"/>
              </w:rPr>
            </w:pPr>
            <w:r>
              <w:rPr>
                <w:rFonts w:eastAsia="仿宋_GB2312"/>
                <w:kern w:val="0"/>
                <w:sz w:val="24"/>
              </w:rPr>
              <w:t>责令限期改正，没收违法所得，可以并处以违法所得一倍的罚款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4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十个以上五十个以下墓穴占地面积超出标准，或墓穴占地面积超出标准二倍以上六倍以下的</w:t>
            </w:r>
          </w:p>
        </w:tc>
        <w:tc>
          <w:tcPr>
            <w:tcW w:w="4073" w:type="dxa"/>
            <w:vAlign w:val="center"/>
          </w:tcPr>
          <w:p>
            <w:pPr>
              <w:widowControl/>
              <w:rPr>
                <w:rFonts w:eastAsia="仿宋_GB2312"/>
                <w:kern w:val="0"/>
                <w:sz w:val="24"/>
              </w:rPr>
            </w:pPr>
            <w:r>
              <w:rPr>
                <w:rFonts w:eastAsia="仿宋_GB2312"/>
                <w:kern w:val="0"/>
                <w:sz w:val="24"/>
              </w:rPr>
              <w:t>责令限期改正，没收违法所得，可以并处以违法所得一倍以上二倍以下的罚款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4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有五十个以上墓穴占地面积超出标准，或墓穴占地面积超出标准六倍以上的</w:t>
            </w:r>
          </w:p>
        </w:tc>
        <w:tc>
          <w:tcPr>
            <w:tcW w:w="4073" w:type="dxa"/>
            <w:vAlign w:val="center"/>
          </w:tcPr>
          <w:p>
            <w:pPr>
              <w:widowControl/>
              <w:rPr>
                <w:rFonts w:eastAsia="仿宋_GB2312"/>
                <w:kern w:val="0"/>
                <w:sz w:val="24"/>
              </w:rPr>
            </w:pPr>
            <w:r>
              <w:rPr>
                <w:rFonts w:eastAsia="仿宋_GB2312"/>
                <w:kern w:val="0"/>
                <w:sz w:val="24"/>
              </w:rPr>
              <w:t>责令限期改正，没收违法所得，可以并处以违法所得二倍以上三倍以下的罚款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10</w:t>
            </w:r>
            <w:r>
              <w:rPr>
                <w:rFonts w:hint="eastAsia" w:eastAsia="仿宋_GB2312"/>
                <w:kern w:val="0"/>
                <w:sz w:val="24"/>
              </w:rPr>
              <w:t>3</w:t>
            </w:r>
          </w:p>
        </w:tc>
        <w:tc>
          <w:tcPr>
            <w:tcW w:w="1191" w:type="dxa"/>
            <w:vMerge w:val="restart"/>
            <w:vAlign w:val="center"/>
          </w:tcPr>
          <w:p>
            <w:pPr>
              <w:widowControl/>
              <w:jc w:val="center"/>
              <w:rPr>
                <w:rFonts w:eastAsia="仿宋_GB2312"/>
                <w:kern w:val="0"/>
                <w:sz w:val="24"/>
              </w:rPr>
            </w:pPr>
            <w:r>
              <w:rPr>
                <w:rFonts w:eastAsia="仿宋_GB2312"/>
                <w:kern w:val="0"/>
                <w:sz w:val="24"/>
              </w:rPr>
              <w:t>处罚-04733-002</w:t>
            </w:r>
          </w:p>
        </w:tc>
        <w:tc>
          <w:tcPr>
            <w:tcW w:w="1582" w:type="dxa"/>
            <w:vMerge w:val="restart"/>
            <w:vAlign w:val="center"/>
          </w:tcPr>
          <w:p>
            <w:pPr>
              <w:widowControl/>
              <w:rPr>
                <w:rFonts w:eastAsia="仿宋_GB2312"/>
                <w:kern w:val="0"/>
                <w:sz w:val="24"/>
              </w:rPr>
            </w:pPr>
            <w:r>
              <w:rPr>
                <w:rFonts w:eastAsia="仿宋_GB2312"/>
                <w:kern w:val="0"/>
                <w:sz w:val="24"/>
              </w:rPr>
              <w:t>公墓超标准树立墓碑的处罚</w:t>
            </w:r>
          </w:p>
        </w:tc>
        <w:tc>
          <w:tcPr>
            <w:tcW w:w="3061" w:type="dxa"/>
            <w:vMerge w:val="restart"/>
            <w:vAlign w:val="center"/>
          </w:tcPr>
          <w:p>
            <w:pPr>
              <w:widowControl/>
              <w:rPr>
                <w:rFonts w:eastAsia="仿宋_GB2312"/>
                <w:kern w:val="0"/>
                <w:sz w:val="24"/>
              </w:rPr>
            </w:pPr>
            <w:r>
              <w:rPr>
                <w:rFonts w:eastAsia="仿宋_GB2312"/>
                <w:kern w:val="0"/>
                <w:sz w:val="24"/>
              </w:rPr>
              <w:t xml:space="preserve">1.《殡葬管理条例》第十九条 墓穴占地面积超过省、自治区、直辖市人民政府规定的标准的，由民政部门责令限期改正，没收违法所得，可以并处违法所得一倍以上三倍以下的罚款。 </w:t>
            </w:r>
            <w:r>
              <w:rPr>
                <w:rFonts w:eastAsia="仿宋_GB2312"/>
                <w:kern w:val="0"/>
                <w:sz w:val="24"/>
              </w:rPr>
              <w:br w:type="textWrapping"/>
            </w:r>
            <w:r>
              <w:rPr>
                <w:rFonts w:eastAsia="仿宋_GB2312"/>
                <w:kern w:val="0"/>
                <w:sz w:val="24"/>
              </w:rPr>
              <w:t>2</w:t>
            </w:r>
            <w:r>
              <w:rPr>
                <w:rFonts w:hint="eastAsia" w:eastAsia="仿宋_GB2312"/>
                <w:kern w:val="0"/>
                <w:sz w:val="24"/>
              </w:rPr>
              <w:t>.</w:t>
            </w:r>
            <w:r>
              <w:rPr>
                <w:rFonts w:eastAsia="仿宋_GB2312"/>
                <w:kern w:val="0"/>
                <w:sz w:val="24"/>
              </w:rPr>
              <w:t>《浙江省殡葬管理条例》第四十一条 违反本条例规定，公墓超面积建造墓穴或者超标准树立墓碑的，由民政部门责令限期改正，没收违法所得，可以并处违法所得一倍以上三倍以下的罚款</w:t>
            </w:r>
          </w:p>
        </w:tc>
        <w:tc>
          <w:tcPr>
            <w:tcW w:w="2944" w:type="dxa"/>
            <w:vAlign w:val="center"/>
          </w:tcPr>
          <w:p>
            <w:pPr>
              <w:widowControl/>
              <w:rPr>
                <w:rFonts w:eastAsia="仿宋_GB2312"/>
                <w:kern w:val="0"/>
                <w:sz w:val="24"/>
              </w:rPr>
            </w:pPr>
            <w:r>
              <w:rPr>
                <w:rFonts w:eastAsia="仿宋_GB2312"/>
                <w:kern w:val="0"/>
                <w:sz w:val="24"/>
              </w:rPr>
              <w:t>超标准树立墓碑</w:t>
            </w:r>
          </w:p>
        </w:tc>
        <w:tc>
          <w:tcPr>
            <w:tcW w:w="4073" w:type="dxa"/>
            <w:vAlign w:val="center"/>
          </w:tcPr>
          <w:p>
            <w:pPr>
              <w:widowControl/>
              <w:rPr>
                <w:rFonts w:eastAsia="仿宋_GB2312"/>
                <w:kern w:val="0"/>
                <w:sz w:val="24"/>
              </w:rPr>
            </w:pPr>
            <w:r>
              <w:rPr>
                <w:rFonts w:eastAsia="仿宋_GB2312"/>
                <w:kern w:val="0"/>
                <w:sz w:val="24"/>
              </w:rPr>
              <w:t>责令限期改正，没收违法所得，可以并处以违法所得一倍的罚款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超标准树立墓碑十个以上五十个以下</w:t>
            </w:r>
          </w:p>
        </w:tc>
        <w:tc>
          <w:tcPr>
            <w:tcW w:w="4073" w:type="dxa"/>
            <w:vAlign w:val="center"/>
          </w:tcPr>
          <w:p>
            <w:pPr>
              <w:widowControl/>
              <w:rPr>
                <w:rFonts w:eastAsia="仿宋_GB2312"/>
                <w:kern w:val="0"/>
                <w:sz w:val="24"/>
              </w:rPr>
            </w:pPr>
            <w:r>
              <w:rPr>
                <w:rFonts w:eastAsia="仿宋_GB2312"/>
                <w:kern w:val="0"/>
                <w:sz w:val="24"/>
              </w:rPr>
              <w:t>责令限期改正，没收违法所得，可以并处以违法所得一倍以上二倍以下的罚款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超标准树立墓碑五十个以上</w:t>
            </w:r>
          </w:p>
        </w:tc>
        <w:tc>
          <w:tcPr>
            <w:tcW w:w="4073" w:type="dxa"/>
            <w:vAlign w:val="center"/>
          </w:tcPr>
          <w:p>
            <w:pPr>
              <w:widowControl/>
              <w:rPr>
                <w:rFonts w:eastAsia="仿宋_GB2312"/>
                <w:kern w:val="0"/>
                <w:sz w:val="24"/>
              </w:rPr>
            </w:pPr>
            <w:r>
              <w:rPr>
                <w:rFonts w:eastAsia="仿宋_GB2312"/>
                <w:kern w:val="0"/>
                <w:sz w:val="24"/>
              </w:rPr>
              <w:t>责令限期改正，没收违法所得，可以并处以违法所得二倍以上三倍以下的罚款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75" w:hRule="atLeast"/>
          <w:jc w:val="center"/>
        </w:trPr>
        <w:tc>
          <w:tcPr>
            <w:tcW w:w="461" w:type="dxa"/>
            <w:vAlign w:val="center"/>
          </w:tcPr>
          <w:p>
            <w:pPr>
              <w:widowControl/>
              <w:jc w:val="center"/>
              <w:rPr>
                <w:rFonts w:eastAsia="仿宋_GB2312"/>
                <w:kern w:val="0"/>
                <w:sz w:val="24"/>
              </w:rPr>
            </w:pPr>
            <w:r>
              <w:rPr>
                <w:rFonts w:eastAsia="仿宋_GB2312"/>
                <w:kern w:val="0"/>
                <w:sz w:val="24"/>
              </w:rPr>
              <w:t>10</w:t>
            </w:r>
            <w:r>
              <w:rPr>
                <w:rFonts w:hint="eastAsia" w:eastAsia="仿宋_GB2312"/>
                <w:kern w:val="0"/>
                <w:sz w:val="24"/>
              </w:rPr>
              <w:t>4</w:t>
            </w:r>
          </w:p>
        </w:tc>
        <w:tc>
          <w:tcPr>
            <w:tcW w:w="1191" w:type="dxa"/>
            <w:vAlign w:val="center"/>
          </w:tcPr>
          <w:p>
            <w:pPr>
              <w:widowControl/>
              <w:jc w:val="center"/>
              <w:rPr>
                <w:rFonts w:eastAsia="仿宋_GB2312"/>
                <w:kern w:val="0"/>
                <w:sz w:val="24"/>
              </w:rPr>
            </w:pPr>
            <w:r>
              <w:rPr>
                <w:rFonts w:eastAsia="仿宋_GB2312"/>
                <w:kern w:val="0"/>
                <w:sz w:val="24"/>
              </w:rPr>
              <w:t>处罚-04734-000</w:t>
            </w:r>
          </w:p>
        </w:tc>
        <w:tc>
          <w:tcPr>
            <w:tcW w:w="1582" w:type="dxa"/>
            <w:vAlign w:val="center"/>
          </w:tcPr>
          <w:p>
            <w:pPr>
              <w:widowControl/>
              <w:rPr>
                <w:rFonts w:eastAsia="仿宋_GB2312"/>
                <w:kern w:val="0"/>
                <w:sz w:val="24"/>
              </w:rPr>
            </w:pPr>
            <w:r>
              <w:rPr>
                <w:rFonts w:eastAsia="仿宋_GB2312"/>
                <w:kern w:val="0"/>
                <w:sz w:val="24"/>
              </w:rPr>
              <w:t>违规制造、销售殡葬用品的处罚</w:t>
            </w:r>
          </w:p>
        </w:tc>
        <w:tc>
          <w:tcPr>
            <w:tcW w:w="3061" w:type="dxa"/>
            <w:vAlign w:val="center"/>
          </w:tcPr>
          <w:p>
            <w:pPr>
              <w:widowControl/>
              <w:rPr>
                <w:rFonts w:eastAsia="仿宋_GB2312"/>
                <w:kern w:val="0"/>
                <w:sz w:val="24"/>
              </w:rPr>
            </w:pPr>
            <w:r>
              <w:rPr>
                <w:rFonts w:eastAsia="仿宋_GB2312"/>
                <w:kern w:val="0"/>
                <w:sz w:val="24"/>
              </w:rPr>
              <w:t>1.《殡葬管理条例》第二十二条 制造、销售不符合国家技术标准的殡葬设备的，由民政部门会同工商行政管理部门责令停止制造、销售，可以并处制造、销售金额一倍以上三倍以下的罚款。 制造、销售封建迷信殡葬用品的，由民政部门会同工商行政管理部门予以没收，可以并处制造、销售金额一倍以上三倍以下的罚款。 2.《浙江省殡葬管理条例》第四十三条 违反本条例规定，制造、销售封建迷信丧葬用品或者在逐步推行火化区以外的区域制造、销售土葬用品的，由民政部门会同工商行政管理部门没收制成品及违法所得，可以并处制造、销售金额一倍以上三倍以下罚款。</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10</w:t>
            </w:r>
            <w:r>
              <w:rPr>
                <w:rFonts w:hint="eastAsia" w:eastAsia="仿宋_GB2312"/>
                <w:kern w:val="0"/>
                <w:sz w:val="24"/>
              </w:rPr>
              <w:t>5</w:t>
            </w:r>
          </w:p>
        </w:tc>
        <w:tc>
          <w:tcPr>
            <w:tcW w:w="1191" w:type="dxa"/>
            <w:vMerge w:val="restart"/>
            <w:vAlign w:val="center"/>
          </w:tcPr>
          <w:p>
            <w:pPr>
              <w:widowControl/>
              <w:jc w:val="center"/>
              <w:rPr>
                <w:rFonts w:eastAsia="仿宋_GB2312"/>
                <w:kern w:val="0"/>
                <w:sz w:val="24"/>
              </w:rPr>
            </w:pPr>
            <w:r>
              <w:rPr>
                <w:rFonts w:eastAsia="仿宋_GB2312"/>
                <w:kern w:val="0"/>
                <w:sz w:val="24"/>
              </w:rPr>
              <w:t>处罚-04734-001</w:t>
            </w:r>
          </w:p>
        </w:tc>
        <w:tc>
          <w:tcPr>
            <w:tcW w:w="1582" w:type="dxa"/>
            <w:vMerge w:val="restart"/>
            <w:vAlign w:val="center"/>
          </w:tcPr>
          <w:p>
            <w:pPr>
              <w:widowControl/>
              <w:rPr>
                <w:rFonts w:eastAsia="仿宋_GB2312"/>
                <w:kern w:val="0"/>
                <w:sz w:val="24"/>
              </w:rPr>
            </w:pPr>
            <w:r>
              <w:rPr>
                <w:rFonts w:eastAsia="仿宋_GB2312"/>
                <w:kern w:val="0"/>
                <w:sz w:val="24"/>
              </w:rPr>
              <w:t>制造销售不符合国家技术标准的殡葬设施的处罚</w:t>
            </w:r>
          </w:p>
        </w:tc>
        <w:tc>
          <w:tcPr>
            <w:tcW w:w="3061" w:type="dxa"/>
            <w:vMerge w:val="restart"/>
            <w:vAlign w:val="center"/>
          </w:tcPr>
          <w:p>
            <w:pPr>
              <w:widowControl/>
              <w:rPr>
                <w:rFonts w:eastAsia="仿宋_GB2312"/>
                <w:kern w:val="0"/>
                <w:sz w:val="24"/>
              </w:rPr>
            </w:pPr>
            <w:r>
              <w:rPr>
                <w:rFonts w:eastAsia="仿宋_GB2312"/>
                <w:kern w:val="0"/>
                <w:sz w:val="24"/>
              </w:rPr>
              <w:t>《殡葬管理条例》第二十二条 制造、销售不符合国家技术标准的殡葬设备的，由民政部门会同工商行政管理部门责令停止制造、销售，可以并处制造、销售金额一倍以上三倍以下的罚款。</w:t>
            </w:r>
          </w:p>
        </w:tc>
        <w:tc>
          <w:tcPr>
            <w:tcW w:w="2944" w:type="dxa"/>
            <w:vAlign w:val="center"/>
          </w:tcPr>
          <w:p>
            <w:pPr>
              <w:widowControl/>
              <w:rPr>
                <w:rFonts w:eastAsia="仿宋_GB2312"/>
                <w:kern w:val="0"/>
                <w:sz w:val="24"/>
              </w:rPr>
            </w:pPr>
            <w:r>
              <w:rPr>
                <w:rFonts w:eastAsia="仿宋_GB2312"/>
                <w:kern w:val="0"/>
                <w:sz w:val="24"/>
              </w:rPr>
              <w:t>制造、销售不符合国家技术标准的殡葬设备，制造、销售额在二十万元以下</w:t>
            </w:r>
          </w:p>
        </w:tc>
        <w:tc>
          <w:tcPr>
            <w:tcW w:w="4073" w:type="dxa"/>
            <w:vAlign w:val="center"/>
          </w:tcPr>
          <w:p>
            <w:pPr>
              <w:widowControl/>
              <w:rPr>
                <w:rFonts w:eastAsia="仿宋_GB2312"/>
                <w:kern w:val="0"/>
                <w:sz w:val="24"/>
              </w:rPr>
            </w:pPr>
            <w:r>
              <w:rPr>
                <w:rFonts w:eastAsia="仿宋_GB2312"/>
                <w:kern w:val="0"/>
                <w:sz w:val="24"/>
              </w:rPr>
              <w:t>责令停止制造、销售，可以并处以制造、销售金额一倍的罚款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制造、销售不符合国家技术标准的殡葬设备，制造、销售额在二十万元以上五十万元以下</w:t>
            </w:r>
          </w:p>
        </w:tc>
        <w:tc>
          <w:tcPr>
            <w:tcW w:w="4073" w:type="dxa"/>
            <w:vAlign w:val="center"/>
          </w:tcPr>
          <w:p>
            <w:pPr>
              <w:widowControl/>
              <w:rPr>
                <w:rFonts w:eastAsia="仿宋_GB2312"/>
                <w:kern w:val="0"/>
                <w:sz w:val="24"/>
              </w:rPr>
            </w:pPr>
            <w:r>
              <w:rPr>
                <w:rFonts w:eastAsia="仿宋_GB2312"/>
                <w:kern w:val="0"/>
                <w:sz w:val="24"/>
              </w:rPr>
              <w:t>责令停止制造、销售，可以并处以制造、销售金额一倍以上二倍以下的罚款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制造、销售不符合国家技术标准的殡葬设备，制造、销售额在五十万元以上</w:t>
            </w:r>
          </w:p>
        </w:tc>
        <w:tc>
          <w:tcPr>
            <w:tcW w:w="4073" w:type="dxa"/>
            <w:vAlign w:val="center"/>
          </w:tcPr>
          <w:p>
            <w:pPr>
              <w:widowControl/>
              <w:rPr>
                <w:rFonts w:eastAsia="仿宋_GB2312"/>
                <w:kern w:val="0"/>
                <w:sz w:val="24"/>
              </w:rPr>
            </w:pPr>
            <w:r>
              <w:rPr>
                <w:rFonts w:eastAsia="仿宋_GB2312"/>
                <w:kern w:val="0"/>
                <w:sz w:val="24"/>
              </w:rPr>
              <w:t>责令停止制造、销售，可以并处以制造、销售金额二倍以上三倍以下的罚款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10</w:t>
            </w:r>
            <w:r>
              <w:rPr>
                <w:rFonts w:hint="eastAsia" w:eastAsia="仿宋_GB2312"/>
                <w:kern w:val="0"/>
                <w:sz w:val="24"/>
              </w:rPr>
              <w:t>6</w:t>
            </w:r>
          </w:p>
        </w:tc>
        <w:tc>
          <w:tcPr>
            <w:tcW w:w="1191" w:type="dxa"/>
            <w:vMerge w:val="restart"/>
            <w:vAlign w:val="center"/>
          </w:tcPr>
          <w:p>
            <w:pPr>
              <w:widowControl/>
              <w:jc w:val="center"/>
              <w:rPr>
                <w:rFonts w:eastAsia="仿宋_GB2312"/>
                <w:kern w:val="0"/>
                <w:sz w:val="24"/>
              </w:rPr>
            </w:pPr>
            <w:r>
              <w:rPr>
                <w:rFonts w:eastAsia="仿宋_GB2312"/>
                <w:kern w:val="0"/>
                <w:sz w:val="24"/>
              </w:rPr>
              <w:t>处罚-04734-002</w:t>
            </w:r>
          </w:p>
        </w:tc>
        <w:tc>
          <w:tcPr>
            <w:tcW w:w="1582" w:type="dxa"/>
            <w:vMerge w:val="restart"/>
            <w:vAlign w:val="center"/>
          </w:tcPr>
          <w:p>
            <w:pPr>
              <w:widowControl/>
              <w:rPr>
                <w:rFonts w:eastAsia="仿宋_GB2312"/>
                <w:kern w:val="0"/>
                <w:sz w:val="24"/>
              </w:rPr>
            </w:pPr>
            <w:r>
              <w:rPr>
                <w:rFonts w:eastAsia="仿宋_GB2312"/>
                <w:kern w:val="0"/>
                <w:sz w:val="24"/>
              </w:rPr>
              <w:t>制造、销售封建迷信殡葬用品的处罚</w:t>
            </w:r>
          </w:p>
        </w:tc>
        <w:tc>
          <w:tcPr>
            <w:tcW w:w="3061" w:type="dxa"/>
            <w:vMerge w:val="restart"/>
            <w:vAlign w:val="center"/>
          </w:tcPr>
          <w:p>
            <w:pPr>
              <w:widowControl/>
              <w:rPr>
                <w:rFonts w:eastAsia="仿宋_GB2312"/>
                <w:kern w:val="0"/>
                <w:sz w:val="24"/>
              </w:rPr>
            </w:pPr>
            <w:r>
              <w:rPr>
                <w:rFonts w:eastAsia="仿宋_GB2312"/>
                <w:kern w:val="0"/>
                <w:sz w:val="24"/>
              </w:rPr>
              <w:t>《殡葬管理条例》第二十二条 制造、销售封建迷信殡葬用品的，由民政部门会同工商行政管理部门予以没收，可以并处制造、销售金额一倍以上三倍以下的罚款。</w:t>
            </w:r>
          </w:p>
        </w:tc>
        <w:tc>
          <w:tcPr>
            <w:tcW w:w="2944" w:type="dxa"/>
            <w:vAlign w:val="center"/>
          </w:tcPr>
          <w:p>
            <w:pPr>
              <w:widowControl/>
              <w:rPr>
                <w:rFonts w:eastAsia="仿宋_GB2312"/>
                <w:kern w:val="0"/>
                <w:sz w:val="24"/>
              </w:rPr>
            </w:pPr>
            <w:r>
              <w:rPr>
                <w:rFonts w:eastAsia="仿宋_GB2312"/>
                <w:kern w:val="0"/>
                <w:sz w:val="24"/>
              </w:rPr>
              <w:t>制造、销售封建迷信殡葬用品，制造、销售额在五万元以下</w:t>
            </w:r>
          </w:p>
        </w:tc>
        <w:tc>
          <w:tcPr>
            <w:tcW w:w="4073" w:type="dxa"/>
            <w:vAlign w:val="center"/>
          </w:tcPr>
          <w:p>
            <w:pPr>
              <w:widowControl/>
              <w:rPr>
                <w:rFonts w:eastAsia="仿宋_GB2312"/>
                <w:kern w:val="0"/>
                <w:sz w:val="24"/>
              </w:rPr>
            </w:pPr>
            <w:r>
              <w:rPr>
                <w:rFonts w:eastAsia="仿宋_GB2312"/>
                <w:kern w:val="0"/>
                <w:sz w:val="24"/>
              </w:rPr>
              <w:t>给予没收，可以并处以制造、销售金额一倍的罚款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制造、销售封建迷信殡葬用品，制造、销售额在十万元以上二十万元以下</w:t>
            </w:r>
          </w:p>
        </w:tc>
        <w:tc>
          <w:tcPr>
            <w:tcW w:w="4073" w:type="dxa"/>
            <w:vAlign w:val="center"/>
          </w:tcPr>
          <w:p>
            <w:pPr>
              <w:widowControl/>
              <w:rPr>
                <w:rFonts w:eastAsia="仿宋_GB2312"/>
                <w:kern w:val="0"/>
                <w:sz w:val="24"/>
              </w:rPr>
            </w:pPr>
            <w:r>
              <w:rPr>
                <w:rFonts w:eastAsia="仿宋_GB2312"/>
                <w:kern w:val="0"/>
                <w:sz w:val="24"/>
              </w:rPr>
              <w:t>给予没收，可以并处以制造、销售金额一倍以上二倍以下的罚款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3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制造、销售封建迷信殡葬用品，制造、销售额在二十万元以上</w:t>
            </w:r>
          </w:p>
        </w:tc>
        <w:tc>
          <w:tcPr>
            <w:tcW w:w="4073" w:type="dxa"/>
            <w:vAlign w:val="center"/>
          </w:tcPr>
          <w:p>
            <w:pPr>
              <w:widowControl/>
              <w:rPr>
                <w:rFonts w:eastAsia="仿宋_GB2312"/>
                <w:kern w:val="0"/>
                <w:sz w:val="24"/>
              </w:rPr>
            </w:pPr>
            <w:r>
              <w:rPr>
                <w:rFonts w:eastAsia="仿宋_GB2312"/>
                <w:kern w:val="0"/>
                <w:sz w:val="24"/>
              </w:rPr>
              <w:t>给予没收，可以并处以制造、销售金额二倍以上三倍以下的罚款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10</w:t>
            </w:r>
            <w:r>
              <w:rPr>
                <w:rFonts w:hint="eastAsia" w:eastAsia="仿宋_GB2312"/>
                <w:kern w:val="0"/>
                <w:sz w:val="24"/>
              </w:rPr>
              <w:t>7</w:t>
            </w:r>
          </w:p>
        </w:tc>
        <w:tc>
          <w:tcPr>
            <w:tcW w:w="1191" w:type="dxa"/>
            <w:vMerge w:val="restart"/>
            <w:vAlign w:val="center"/>
          </w:tcPr>
          <w:p>
            <w:pPr>
              <w:widowControl/>
              <w:jc w:val="center"/>
              <w:rPr>
                <w:rFonts w:eastAsia="仿宋_GB2312"/>
                <w:kern w:val="0"/>
                <w:sz w:val="24"/>
              </w:rPr>
            </w:pPr>
            <w:r>
              <w:rPr>
                <w:rFonts w:eastAsia="仿宋_GB2312"/>
                <w:kern w:val="0"/>
                <w:sz w:val="24"/>
              </w:rPr>
              <w:t>处罚-04734-003</w:t>
            </w:r>
          </w:p>
        </w:tc>
        <w:tc>
          <w:tcPr>
            <w:tcW w:w="1582" w:type="dxa"/>
            <w:vMerge w:val="restart"/>
            <w:vAlign w:val="center"/>
          </w:tcPr>
          <w:p>
            <w:pPr>
              <w:widowControl/>
              <w:rPr>
                <w:rFonts w:eastAsia="仿宋_GB2312"/>
                <w:kern w:val="0"/>
                <w:sz w:val="24"/>
              </w:rPr>
            </w:pPr>
            <w:r>
              <w:rPr>
                <w:rFonts w:eastAsia="仿宋_GB2312"/>
                <w:kern w:val="0"/>
                <w:sz w:val="24"/>
              </w:rPr>
              <w:t>在逐步推行火化区以外的区域制造、销售土葬用品的处罚</w:t>
            </w:r>
          </w:p>
        </w:tc>
        <w:tc>
          <w:tcPr>
            <w:tcW w:w="3061" w:type="dxa"/>
            <w:vMerge w:val="restart"/>
            <w:vAlign w:val="center"/>
          </w:tcPr>
          <w:p>
            <w:pPr>
              <w:widowControl/>
              <w:rPr>
                <w:rFonts w:eastAsia="仿宋_GB2312"/>
                <w:kern w:val="0"/>
                <w:sz w:val="24"/>
              </w:rPr>
            </w:pPr>
            <w:r>
              <w:rPr>
                <w:rFonts w:eastAsia="仿宋_GB2312"/>
                <w:kern w:val="0"/>
                <w:sz w:val="24"/>
              </w:rPr>
              <w:t>《浙江省殡葬管理条例》第四十三条 违反本条例规定，制造、销售封建迷信丧葬用品或者在逐步推行火化区以外的区域制造、销售土葬用品的，由民政部门会同工商行政管理部门没收制成品及违法所得，可以并处制造、销售金额一倍以上三倍以下罚款。</w:t>
            </w:r>
          </w:p>
        </w:tc>
        <w:tc>
          <w:tcPr>
            <w:tcW w:w="2944" w:type="dxa"/>
            <w:vAlign w:val="center"/>
          </w:tcPr>
          <w:p>
            <w:pPr>
              <w:widowControl/>
              <w:rPr>
                <w:rFonts w:eastAsia="仿宋_GB2312"/>
                <w:kern w:val="0"/>
                <w:sz w:val="24"/>
              </w:rPr>
            </w:pPr>
            <w:r>
              <w:rPr>
                <w:rFonts w:eastAsia="仿宋_GB2312"/>
                <w:kern w:val="0"/>
                <w:sz w:val="24"/>
              </w:rPr>
              <w:t>制造、销售封建迷信丧葬用品或者在逐步推行火化区以外的区域制造、销售土葬用品的，制造、销售额在五万元以下</w:t>
            </w:r>
          </w:p>
        </w:tc>
        <w:tc>
          <w:tcPr>
            <w:tcW w:w="4073" w:type="dxa"/>
            <w:vAlign w:val="center"/>
          </w:tcPr>
          <w:p>
            <w:pPr>
              <w:widowControl/>
              <w:rPr>
                <w:rFonts w:eastAsia="仿宋_GB2312"/>
                <w:kern w:val="0"/>
                <w:sz w:val="24"/>
              </w:rPr>
            </w:pPr>
            <w:r>
              <w:rPr>
                <w:rFonts w:eastAsia="仿宋_GB2312"/>
                <w:kern w:val="0"/>
                <w:sz w:val="24"/>
              </w:rPr>
              <w:t>给予没收，可以并处以制造、销售金额一倍的罚款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制造、销售封建迷信丧葬用品或者在逐步推行火化区以外的区域制造、销售土葬用品的，制造、销售额在十万元以上二十万元以下</w:t>
            </w:r>
          </w:p>
        </w:tc>
        <w:tc>
          <w:tcPr>
            <w:tcW w:w="4073" w:type="dxa"/>
            <w:vAlign w:val="center"/>
          </w:tcPr>
          <w:p>
            <w:pPr>
              <w:widowControl/>
              <w:rPr>
                <w:rFonts w:eastAsia="仿宋_GB2312"/>
                <w:kern w:val="0"/>
                <w:sz w:val="24"/>
              </w:rPr>
            </w:pPr>
            <w:r>
              <w:rPr>
                <w:rFonts w:eastAsia="仿宋_GB2312"/>
                <w:kern w:val="0"/>
                <w:sz w:val="24"/>
              </w:rPr>
              <w:t>给予没收，可以并处以制造、销售金额一倍以上二倍以下的罚款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665"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制造、销售封建迷信丧葬用品或者在逐步推行火化区以外的区域制造、销售土葬用品的，制造、销售额在二十万元以上</w:t>
            </w:r>
          </w:p>
        </w:tc>
        <w:tc>
          <w:tcPr>
            <w:tcW w:w="4073" w:type="dxa"/>
            <w:vAlign w:val="center"/>
          </w:tcPr>
          <w:p>
            <w:pPr>
              <w:widowControl/>
              <w:rPr>
                <w:rFonts w:eastAsia="仿宋_GB2312"/>
                <w:kern w:val="0"/>
                <w:sz w:val="24"/>
              </w:rPr>
            </w:pPr>
            <w:r>
              <w:rPr>
                <w:rFonts w:eastAsia="仿宋_GB2312"/>
                <w:kern w:val="0"/>
                <w:sz w:val="24"/>
              </w:rPr>
              <w:t>给予没收，可以并处以制造、销售金额二倍以上三倍以下的罚款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61" w:hRule="atLeast"/>
          <w:jc w:val="center"/>
        </w:trPr>
        <w:tc>
          <w:tcPr>
            <w:tcW w:w="461" w:type="dxa"/>
            <w:vAlign w:val="center"/>
          </w:tcPr>
          <w:p>
            <w:pPr>
              <w:widowControl/>
              <w:jc w:val="center"/>
              <w:rPr>
                <w:rFonts w:eastAsia="仿宋_GB2312"/>
                <w:kern w:val="0"/>
                <w:sz w:val="24"/>
              </w:rPr>
            </w:pPr>
            <w:r>
              <w:rPr>
                <w:rFonts w:eastAsia="仿宋_GB2312"/>
                <w:kern w:val="0"/>
                <w:sz w:val="24"/>
              </w:rPr>
              <w:t>1</w:t>
            </w:r>
            <w:r>
              <w:rPr>
                <w:rFonts w:hint="eastAsia" w:eastAsia="仿宋_GB2312"/>
                <w:kern w:val="0"/>
                <w:sz w:val="24"/>
              </w:rPr>
              <w:t>08</w:t>
            </w:r>
          </w:p>
        </w:tc>
        <w:tc>
          <w:tcPr>
            <w:tcW w:w="1191" w:type="dxa"/>
            <w:vAlign w:val="center"/>
          </w:tcPr>
          <w:p>
            <w:pPr>
              <w:widowControl/>
              <w:jc w:val="center"/>
              <w:rPr>
                <w:rFonts w:eastAsia="仿宋_GB2312"/>
                <w:kern w:val="0"/>
                <w:sz w:val="24"/>
              </w:rPr>
            </w:pPr>
            <w:r>
              <w:rPr>
                <w:rFonts w:eastAsia="仿宋_GB2312"/>
                <w:kern w:val="0"/>
                <w:sz w:val="24"/>
              </w:rPr>
              <w:t>处罚-04735-000</w:t>
            </w:r>
          </w:p>
        </w:tc>
        <w:tc>
          <w:tcPr>
            <w:tcW w:w="1582" w:type="dxa"/>
            <w:vAlign w:val="center"/>
          </w:tcPr>
          <w:p>
            <w:pPr>
              <w:widowControl/>
              <w:rPr>
                <w:rFonts w:eastAsia="仿宋_GB2312"/>
                <w:kern w:val="0"/>
                <w:sz w:val="24"/>
              </w:rPr>
            </w:pPr>
            <w:r>
              <w:rPr>
                <w:rFonts w:eastAsia="仿宋_GB2312"/>
                <w:kern w:val="0"/>
                <w:sz w:val="24"/>
              </w:rPr>
              <w:t>对公墓、乡村公益性墓地和骨灰存放处业务活动违法行为的处罚</w:t>
            </w:r>
          </w:p>
        </w:tc>
        <w:tc>
          <w:tcPr>
            <w:tcW w:w="3061" w:type="dxa"/>
            <w:vAlign w:val="center"/>
          </w:tcPr>
          <w:p>
            <w:pPr>
              <w:widowControl/>
              <w:rPr>
                <w:rFonts w:eastAsia="仿宋_GB2312"/>
                <w:kern w:val="0"/>
                <w:sz w:val="24"/>
              </w:rPr>
            </w:pPr>
            <w:r>
              <w:rPr>
                <w:rFonts w:eastAsia="仿宋_GB2312"/>
                <w:kern w:val="0"/>
                <w:sz w:val="24"/>
              </w:rPr>
              <w:t>《浙江省殡葬管理条例》第三十七条 违反本条例规定，公墓、乡村公益性墓地接纳应当火化遗体土葬或者骨灰装棺土葬的，由民政部门责令限期改正，没收违法所得，可以并处三千元以上一万元以下罚款。第四十条 违反本条例规定，乡村骨灰存放处、乡村公益性墓地以营利为目的，从事经营性活动，接纳存放非本乡（镇）、村死亡人员骨灰的，由民政部门责令限期改正，没收违法所得，可以并处违法所得一倍以上三倍以下罚款。第四十二条 违反本条例规定，出售墓穴、骨灰存放格位和寿穴，倒卖墓穴和骨灰存放格位牟取非法利润的，由民政部门责令限期改正，没收违法所得，可以并处违法所得一倍以上三倍以下罚款。</w:t>
            </w:r>
          </w:p>
        </w:tc>
        <w:tc>
          <w:tcPr>
            <w:tcW w:w="2944" w:type="dxa"/>
            <w:vAlign w:val="center"/>
          </w:tcPr>
          <w:p>
            <w:pPr>
              <w:widowControl/>
              <w:rPr>
                <w:rFonts w:eastAsia="仿宋_GB2312"/>
                <w:kern w:val="0"/>
                <w:sz w:val="24"/>
              </w:rPr>
            </w:pPr>
          </w:p>
        </w:tc>
        <w:tc>
          <w:tcPr>
            <w:tcW w:w="4073" w:type="dxa"/>
            <w:vAlign w:val="center"/>
          </w:tcPr>
          <w:p>
            <w:pPr>
              <w:widowControl/>
              <w:rPr>
                <w:rFonts w:eastAsia="仿宋_GB2312"/>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w:t>
            </w:r>
            <w:r>
              <w:rPr>
                <w:rFonts w:hint="eastAsia" w:eastAsia="仿宋_GB2312"/>
                <w:kern w:val="0"/>
                <w:sz w:val="24"/>
              </w:rPr>
              <w:t>09</w:t>
            </w:r>
          </w:p>
        </w:tc>
        <w:tc>
          <w:tcPr>
            <w:tcW w:w="1191" w:type="dxa"/>
            <w:vMerge w:val="restart"/>
            <w:vAlign w:val="center"/>
          </w:tcPr>
          <w:p>
            <w:pPr>
              <w:widowControl/>
              <w:jc w:val="center"/>
              <w:rPr>
                <w:rFonts w:eastAsia="仿宋_GB2312"/>
                <w:kern w:val="0"/>
                <w:sz w:val="24"/>
              </w:rPr>
            </w:pPr>
            <w:r>
              <w:rPr>
                <w:rFonts w:eastAsia="仿宋_GB2312"/>
                <w:kern w:val="0"/>
                <w:sz w:val="24"/>
              </w:rPr>
              <w:t>处罚-04735-001</w:t>
            </w:r>
          </w:p>
        </w:tc>
        <w:tc>
          <w:tcPr>
            <w:tcW w:w="1582" w:type="dxa"/>
            <w:vMerge w:val="restart"/>
            <w:vAlign w:val="center"/>
          </w:tcPr>
          <w:p>
            <w:pPr>
              <w:widowControl/>
              <w:rPr>
                <w:rFonts w:eastAsia="仿宋_GB2312"/>
                <w:kern w:val="0"/>
                <w:sz w:val="24"/>
              </w:rPr>
            </w:pPr>
            <w:r>
              <w:rPr>
                <w:rFonts w:eastAsia="仿宋_GB2312"/>
                <w:kern w:val="0"/>
                <w:sz w:val="24"/>
              </w:rPr>
              <w:t>公墓、乡村公益性墓地土葬或者骨灰装棺土葬的处罚</w:t>
            </w:r>
          </w:p>
        </w:tc>
        <w:tc>
          <w:tcPr>
            <w:tcW w:w="3061" w:type="dxa"/>
            <w:vMerge w:val="restart"/>
            <w:vAlign w:val="center"/>
          </w:tcPr>
          <w:p>
            <w:pPr>
              <w:widowControl/>
              <w:rPr>
                <w:rFonts w:eastAsia="仿宋_GB2312"/>
                <w:kern w:val="0"/>
                <w:sz w:val="24"/>
              </w:rPr>
            </w:pPr>
            <w:r>
              <w:rPr>
                <w:rFonts w:eastAsia="仿宋_GB2312"/>
                <w:kern w:val="0"/>
                <w:sz w:val="24"/>
              </w:rPr>
              <w:t>《浙江省殡葬管理条例》第三十七条 违反本条例规定，公墓、乡村公益性墓地接纳应当火化遗体土葬或者骨灰装棺土葬的，由民政部门责令限期改正，没收违法所得，可以并处三千元以上一万元以下罚款。</w:t>
            </w:r>
          </w:p>
        </w:tc>
        <w:tc>
          <w:tcPr>
            <w:tcW w:w="2944" w:type="dxa"/>
            <w:vAlign w:val="center"/>
          </w:tcPr>
          <w:p>
            <w:pPr>
              <w:widowControl/>
              <w:rPr>
                <w:rFonts w:eastAsia="仿宋_GB2312"/>
                <w:kern w:val="0"/>
                <w:sz w:val="24"/>
              </w:rPr>
            </w:pPr>
            <w:r>
              <w:rPr>
                <w:rFonts w:eastAsia="仿宋_GB2312"/>
                <w:kern w:val="0"/>
                <w:sz w:val="24"/>
              </w:rPr>
              <w:t>公墓、乡村公益性墓地接纳应当火化遗体土葬或者骨灰装棺土葬</w:t>
            </w:r>
          </w:p>
        </w:tc>
        <w:tc>
          <w:tcPr>
            <w:tcW w:w="4073" w:type="dxa"/>
            <w:vAlign w:val="center"/>
          </w:tcPr>
          <w:p>
            <w:pPr>
              <w:widowControl/>
              <w:rPr>
                <w:rFonts w:eastAsia="仿宋_GB2312"/>
                <w:kern w:val="0"/>
                <w:sz w:val="24"/>
              </w:rPr>
            </w:pPr>
            <w:r>
              <w:rPr>
                <w:rFonts w:eastAsia="仿宋_GB2312"/>
                <w:kern w:val="0"/>
                <w:sz w:val="24"/>
              </w:rPr>
              <w:t>责令限期改正，没收违法所得，可以并处三千元以上五千元以下罚款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公墓、乡村公益性墓地接纳应当火化遗体土葬或者骨灰装棺土葬三例以上五例以下</w:t>
            </w:r>
          </w:p>
        </w:tc>
        <w:tc>
          <w:tcPr>
            <w:tcW w:w="4073" w:type="dxa"/>
            <w:vAlign w:val="center"/>
          </w:tcPr>
          <w:p>
            <w:pPr>
              <w:widowControl/>
              <w:rPr>
                <w:rFonts w:eastAsia="仿宋_GB2312"/>
                <w:kern w:val="0"/>
                <w:sz w:val="24"/>
              </w:rPr>
            </w:pPr>
            <w:r>
              <w:rPr>
                <w:rFonts w:eastAsia="仿宋_GB2312"/>
                <w:kern w:val="0"/>
                <w:sz w:val="24"/>
              </w:rPr>
              <w:t>责令限期改正，没收违法所得，可以并处五千元以上七千元以下罚款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公墓、乡村公益性墓地接纳应当火化遗体土葬或者骨灰装棺土葬五例以上</w:t>
            </w:r>
          </w:p>
        </w:tc>
        <w:tc>
          <w:tcPr>
            <w:tcW w:w="4073" w:type="dxa"/>
            <w:vAlign w:val="center"/>
          </w:tcPr>
          <w:p>
            <w:pPr>
              <w:widowControl/>
              <w:rPr>
                <w:rFonts w:eastAsia="仿宋_GB2312"/>
                <w:kern w:val="0"/>
                <w:sz w:val="24"/>
              </w:rPr>
            </w:pPr>
            <w:r>
              <w:rPr>
                <w:rFonts w:eastAsia="仿宋_GB2312"/>
                <w:kern w:val="0"/>
                <w:sz w:val="24"/>
              </w:rPr>
              <w:t>责令限期改正，没收违法所得，可以并处七千元以上一万元以下罚款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66"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11</w:t>
            </w:r>
            <w:r>
              <w:rPr>
                <w:rFonts w:hint="eastAsia" w:eastAsia="仿宋_GB2312"/>
                <w:kern w:val="0"/>
                <w:sz w:val="24"/>
              </w:rPr>
              <w:t>0</w:t>
            </w:r>
          </w:p>
        </w:tc>
        <w:tc>
          <w:tcPr>
            <w:tcW w:w="1191" w:type="dxa"/>
            <w:vMerge w:val="restart"/>
            <w:vAlign w:val="center"/>
          </w:tcPr>
          <w:p>
            <w:pPr>
              <w:widowControl/>
              <w:jc w:val="center"/>
              <w:rPr>
                <w:rFonts w:eastAsia="仿宋_GB2312"/>
                <w:kern w:val="0"/>
                <w:sz w:val="24"/>
              </w:rPr>
            </w:pPr>
            <w:r>
              <w:rPr>
                <w:rFonts w:eastAsia="仿宋_GB2312"/>
                <w:kern w:val="0"/>
                <w:sz w:val="24"/>
              </w:rPr>
              <w:t>处罚-04735-002</w:t>
            </w:r>
          </w:p>
        </w:tc>
        <w:tc>
          <w:tcPr>
            <w:tcW w:w="1582" w:type="dxa"/>
            <w:vMerge w:val="restart"/>
            <w:vAlign w:val="center"/>
          </w:tcPr>
          <w:p>
            <w:pPr>
              <w:widowControl/>
              <w:rPr>
                <w:rFonts w:eastAsia="仿宋_GB2312"/>
                <w:kern w:val="0"/>
                <w:sz w:val="24"/>
              </w:rPr>
            </w:pPr>
            <w:r>
              <w:rPr>
                <w:rFonts w:eastAsia="仿宋_GB2312"/>
                <w:kern w:val="0"/>
                <w:sz w:val="24"/>
              </w:rPr>
              <w:t>乡村公益性公墓、骨灰存放处跨区域经营的处罚</w:t>
            </w:r>
          </w:p>
        </w:tc>
        <w:tc>
          <w:tcPr>
            <w:tcW w:w="3061" w:type="dxa"/>
            <w:vMerge w:val="restart"/>
            <w:vAlign w:val="center"/>
          </w:tcPr>
          <w:p>
            <w:pPr>
              <w:widowControl/>
              <w:rPr>
                <w:rFonts w:eastAsia="仿宋_GB2312"/>
                <w:kern w:val="0"/>
                <w:sz w:val="24"/>
              </w:rPr>
            </w:pPr>
            <w:r>
              <w:rPr>
                <w:rFonts w:eastAsia="仿宋_GB2312"/>
                <w:kern w:val="0"/>
                <w:sz w:val="24"/>
              </w:rPr>
              <w:t>《浙江省殡葬管理条例》第四十条 违反本条例规定，乡村骨灰存放处、乡村公益性墓地以营利为目的，从事经营性活动，接纳存放非本乡（镇）、村死亡人员骨灰的，由民政部门责令限期改正，没收违法所得，可以并处违法所得一倍以上三倍以下罚款。</w:t>
            </w:r>
          </w:p>
        </w:tc>
        <w:tc>
          <w:tcPr>
            <w:tcW w:w="2944" w:type="dxa"/>
            <w:vAlign w:val="center"/>
          </w:tcPr>
          <w:p>
            <w:pPr>
              <w:widowControl/>
              <w:rPr>
                <w:rFonts w:eastAsia="仿宋_GB2312"/>
                <w:kern w:val="0"/>
                <w:sz w:val="24"/>
              </w:rPr>
            </w:pPr>
            <w:r>
              <w:rPr>
                <w:rFonts w:eastAsia="仿宋_GB2312"/>
                <w:kern w:val="0"/>
                <w:sz w:val="24"/>
              </w:rPr>
              <w:t>乡村骨灰存放处、乡村公益性墓地以营利为目的，从事经营性活动，接纳存放非本乡（镇）、村死亡人员骨灰</w:t>
            </w:r>
          </w:p>
        </w:tc>
        <w:tc>
          <w:tcPr>
            <w:tcW w:w="4073" w:type="dxa"/>
            <w:vAlign w:val="center"/>
          </w:tcPr>
          <w:p>
            <w:pPr>
              <w:widowControl/>
              <w:rPr>
                <w:rFonts w:eastAsia="仿宋_GB2312"/>
                <w:kern w:val="0"/>
                <w:sz w:val="24"/>
              </w:rPr>
            </w:pPr>
            <w:r>
              <w:rPr>
                <w:rFonts w:eastAsia="仿宋_GB2312"/>
                <w:kern w:val="0"/>
                <w:sz w:val="24"/>
              </w:rPr>
              <w:t>责令限期改正，没收违法所得，可以并处违法所得一倍罚款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59"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乡村骨灰存放处、乡村公益性墓地以营利为目的，从事经营性活动，接纳存放非本乡（镇）、村死亡人员骨灰的三例以上五例以下</w:t>
            </w:r>
          </w:p>
        </w:tc>
        <w:tc>
          <w:tcPr>
            <w:tcW w:w="4073" w:type="dxa"/>
            <w:vAlign w:val="center"/>
          </w:tcPr>
          <w:p>
            <w:pPr>
              <w:widowControl/>
              <w:rPr>
                <w:rFonts w:eastAsia="仿宋_GB2312"/>
                <w:kern w:val="0"/>
                <w:sz w:val="24"/>
              </w:rPr>
            </w:pPr>
            <w:r>
              <w:rPr>
                <w:rFonts w:eastAsia="仿宋_GB2312"/>
                <w:kern w:val="0"/>
                <w:sz w:val="24"/>
              </w:rPr>
              <w:t>责令限期改正，没收违法所得，处违法所得一倍以上二倍以下罚款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7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乡村骨灰存放处、乡村公益性墓地以营利为目的，从事经营性活动，接纳存放非本乡（镇）、村死亡人员骨灰的五例以上</w:t>
            </w:r>
          </w:p>
        </w:tc>
        <w:tc>
          <w:tcPr>
            <w:tcW w:w="4073" w:type="dxa"/>
            <w:vAlign w:val="center"/>
          </w:tcPr>
          <w:p>
            <w:pPr>
              <w:widowControl/>
              <w:rPr>
                <w:rFonts w:eastAsia="仿宋_GB2312"/>
                <w:kern w:val="0"/>
                <w:sz w:val="24"/>
              </w:rPr>
            </w:pPr>
            <w:r>
              <w:rPr>
                <w:rFonts w:eastAsia="仿宋_GB2312"/>
                <w:kern w:val="0"/>
                <w:sz w:val="24"/>
              </w:rPr>
              <w:t>责令限期改正，没收违法所得，处违法所得二倍以上三倍以下罚款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11</w:t>
            </w:r>
            <w:r>
              <w:rPr>
                <w:rFonts w:hint="eastAsia" w:eastAsia="仿宋_GB2312"/>
                <w:kern w:val="0"/>
                <w:sz w:val="24"/>
              </w:rPr>
              <w:t>1</w:t>
            </w:r>
          </w:p>
        </w:tc>
        <w:tc>
          <w:tcPr>
            <w:tcW w:w="1191" w:type="dxa"/>
            <w:vMerge w:val="restart"/>
            <w:vAlign w:val="center"/>
          </w:tcPr>
          <w:p>
            <w:pPr>
              <w:widowControl/>
              <w:jc w:val="center"/>
              <w:rPr>
                <w:rFonts w:eastAsia="仿宋_GB2312"/>
                <w:kern w:val="0"/>
                <w:sz w:val="24"/>
              </w:rPr>
            </w:pPr>
            <w:r>
              <w:rPr>
                <w:rFonts w:eastAsia="仿宋_GB2312"/>
                <w:kern w:val="0"/>
                <w:sz w:val="24"/>
              </w:rPr>
              <w:t>处罚-04735-003</w:t>
            </w:r>
          </w:p>
        </w:tc>
        <w:tc>
          <w:tcPr>
            <w:tcW w:w="1582" w:type="dxa"/>
            <w:vMerge w:val="restart"/>
            <w:vAlign w:val="center"/>
          </w:tcPr>
          <w:p>
            <w:pPr>
              <w:widowControl/>
              <w:rPr>
                <w:rFonts w:eastAsia="仿宋_GB2312"/>
                <w:kern w:val="0"/>
                <w:sz w:val="24"/>
              </w:rPr>
            </w:pPr>
            <w:r>
              <w:rPr>
                <w:rFonts w:eastAsia="仿宋_GB2312"/>
                <w:kern w:val="0"/>
                <w:sz w:val="24"/>
              </w:rPr>
              <w:t>倒卖墓穴和骨灰存放格位谋取非法利润的处罚</w:t>
            </w:r>
          </w:p>
        </w:tc>
        <w:tc>
          <w:tcPr>
            <w:tcW w:w="3061" w:type="dxa"/>
            <w:vMerge w:val="restart"/>
            <w:vAlign w:val="center"/>
          </w:tcPr>
          <w:p>
            <w:pPr>
              <w:widowControl/>
              <w:rPr>
                <w:rFonts w:eastAsia="仿宋_GB2312"/>
                <w:kern w:val="0"/>
                <w:sz w:val="24"/>
              </w:rPr>
            </w:pPr>
            <w:r>
              <w:rPr>
                <w:rFonts w:eastAsia="仿宋_GB2312"/>
                <w:kern w:val="0"/>
                <w:sz w:val="24"/>
              </w:rPr>
              <w:t>《浙江省殡葬管理条例》第四十二条 违反本条例规定，出售墓穴、骨灰存放格位和寿穴，倒卖墓穴和骨灰存放格位牟取非法利润的，由民政部门责令限期改正，没收违法所得，可以并处违法所得一倍以上三倍以下罚款。</w:t>
            </w:r>
          </w:p>
        </w:tc>
        <w:tc>
          <w:tcPr>
            <w:tcW w:w="2944" w:type="dxa"/>
            <w:vAlign w:val="center"/>
          </w:tcPr>
          <w:p>
            <w:pPr>
              <w:widowControl/>
              <w:rPr>
                <w:rFonts w:eastAsia="仿宋_GB2312"/>
                <w:kern w:val="0"/>
                <w:sz w:val="24"/>
              </w:rPr>
            </w:pPr>
            <w:r>
              <w:rPr>
                <w:rFonts w:eastAsia="仿宋_GB2312"/>
                <w:kern w:val="0"/>
                <w:sz w:val="24"/>
              </w:rPr>
              <w:t>出售墓穴、骨灰存放格位和寿穴，倒卖墓穴和骨灰存放格位牟取非法利润</w:t>
            </w:r>
          </w:p>
        </w:tc>
        <w:tc>
          <w:tcPr>
            <w:tcW w:w="4073" w:type="dxa"/>
            <w:vAlign w:val="center"/>
          </w:tcPr>
          <w:p>
            <w:pPr>
              <w:widowControl/>
              <w:rPr>
                <w:rFonts w:eastAsia="仿宋_GB2312"/>
                <w:kern w:val="0"/>
                <w:sz w:val="24"/>
              </w:rPr>
            </w:pPr>
            <w:r>
              <w:rPr>
                <w:rFonts w:eastAsia="仿宋_GB2312"/>
                <w:kern w:val="0"/>
                <w:sz w:val="24"/>
              </w:rPr>
              <w:t>责令限期改正，没收违法所得，可以并处违法所得一倍罚款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22"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出售墓穴、骨灰存放格位和寿穴，倒卖墓穴和骨灰存放格位牟取非法利润三例以上五例以下</w:t>
            </w:r>
          </w:p>
        </w:tc>
        <w:tc>
          <w:tcPr>
            <w:tcW w:w="4073" w:type="dxa"/>
            <w:vAlign w:val="center"/>
          </w:tcPr>
          <w:p>
            <w:pPr>
              <w:widowControl/>
              <w:rPr>
                <w:rFonts w:eastAsia="仿宋_GB2312"/>
                <w:kern w:val="0"/>
                <w:sz w:val="24"/>
              </w:rPr>
            </w:pPr>
            <w:r>
              <w:rPr>
                <w:rFonts w:eastAsia="仿宋_GB2312"/>
                <w:kern w:val="0"/>
                <w:sz w:val="24"/>
              </w:rPr>
              <w:t>责令限期改正，没收违法所得，处违法所得一倍以上二倍以下罚款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出售墓穴、骨灰存放格位和寿穴，倒卖墓穴和骨灰存放格位牟取非法利润五例以上</w:t>
            </w:r>
          </w:p>
        </w:tc>
        <w:tc>
          <w:tcPr>
            <w:tcW w:w="4073" w:type="dxa"/>
            <w:vAlign w:val="center"/>
          </w:tcPr>
          <w:p>
            <w:pPr>
              <w:widowControl/>
              <w:rPr>
                <w:rFonts w:eastAsia="仿宋_GB2312"/>
                <w:kern w:val="0"/>
                <w:sz w:val="24"/>
              </w:rPr>
            </w:pPr>
            <w:r>
              <w:rPr>
                <w:rFonts w:eastAsia="仿宋_GB2312"/>
                <w:kern w:val="0"/>
                <w:sz w:val="24"/>
              </w:rPr>
              <w:t>责令限期改正，没收违法所得，处违法所得二倍以上三倍以下罚款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11</w:t>
            </w:r>
            <w:r>
              <w:rPr>
                <w:rFonts w:hint="eastAsia" w:eastAsia="仿宋_GB2312"/>
                <w:kern w:val="0"/>
                <w:sz w:val="24"/>
              </w:rPr>
              <w:t>2</w:t>
            </w:r>
          </w:p>
        </w:tc>
        <w:tc>
          <w:tcPr>
            <w:tcW w:w="1191" w:type="dxa"/>
            <w:vMerge w:val="restart"/>
            <w:vAlign w:val="center"/>
          </w:tcPr>
          <w:p>
            <w:pPr>
              <w:widowControl/>
              <w:jc w:val="center"/>
              <w:rPr>
                <w:rFonts w:eastAsia="仿宋_GB2312"/>
                <w:kern w:val="0"/>
                <w:sz w:val="24"/>
              </w:rPr>
            </w:pPr>
            <w:r>
              <w:rPr>
                <w:rFonts w:eastAsia="仿宋_GB2312"/>
                <w:kern w:val="0"/>
                <w:sz w:val="24"/>
              </w:rPr>
              <w:t>处罚-04736-000</w:t>
            </w:r>
          </w:p>
        </w:tc>
        <w:tc>
          <w:tcPr>
            <w:tcW w:w="1582" w:type="dxa"/>
            <w:vMerge w:val="restart"/>
            <w:vAlign w:val="center"/>
          </w:tcPr>
          <w:p>
            <w:pPr>
              <w:widowControl/>
              <w:rPr>
                <w:rFonts w:eastAsia="仿宋_GB2312"/>
                <w:kern w:val="0"/>
                <w:sz w:val="24"/>
              </w:rPr>
            </w:pPr>
            <w:r>
              <w:rPr>
                <w:rFonts w:eastAsia="仿宋_GB2312"/>
                <w:kern w:val="0"/>
                <w:sz w:val="24"/>
              </w:rPr>
              <w:t>对医院不制止遗体擅自外运且不报告的处罚</w:t>
            </w:r>
          </w:p>
        </w:tc>
        <w:tc>
          <w:tcPr>
            <w:tcW w:w="3061" w:type="dxa"/>
            <w:vMerge w:val="restart"/>
            <w:vAlign w:val="center"/>
          </w:tcPr>
          <w:p>
            <w:pPr>
              <w:widowControl/>
              <w:rPr>
                <w:rFonts w:eastAsia="仿宋_GB2312"/>
                <w:kern w:val="0"/>
                <w:sz w:val="24"/>
              </w:rPr>
            </w:pPr>
            <w:r>
              <w:rPr>
                <w:rFonts w:eastAsia="仿宋_GB2312"/>
                <w:kern w:val="0"/>
                <w:sz w:val="24"/>
              </w:rPr>
              <w:t>《浙江省殡葬管理条例》第三十八条  违反本条例规定，丧主擅自将遗体运出医院，医院不予制止也不向殡葬管理机构报告的，由民政部门对该医院处以五千元以下的罚款，并可以由医院或者卫生部门对责任人予以行政处分。</w:t>
            </w:r>
          </w:p>
        </w:tc>
        <w:tc>
          <w:tcPr>
            <w:tcW w:w="2944" w:type="dxa"/>
            <w:vAlign w:val="center"/>
          </w:tcPr>
          <w:p>
            <w:pPr>
              <w:widowControl/>
              <w:rPr>
                <w:rFonts w:eastAsia="仿宋_GB2312"/>
                <w:kern w:val="0"/>
                <w:sz w:val="24"/>
              </w:rPr>
            </w:pPr>
            <w:r>
              <w:rPr>
                <w:rFonts w:eastAsia="仿宋_GB2312"/>
                <w:kern w:val="0"/>
                <w:sz w:val="24"/>
              </w:rPr>
              <w:t>存在违法行为的</w:t>
            </w:r>
          </w:p>
        </w:tc>
        <w:tc>
          <w:tcPr>
            <w:tcW w:w="4073" w:type="dxa"/>
            <w:vAlign w:val="center"/>
          </w:tcPr>
          <w:p>
            <w:pPr>
              <w:widowControl/>
              <w:rPr>
                <w:rFonts w:eastAsia="仿宋_GB2312"/>
                <w:kern w:val="0"/>
                <w:sz w:val="24"/>
              </w:rPr>
            </w:pPr>
            <w:r>
              <w:rPr>
                <w:rFonts w:eastAsia="仿宋_GB2312"/>
                <w:kern w:val="0"/>
                <w:sz w:val="24"/>
              </w:rPr>
              <w:t>处以一千元以下罚款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存在违法行为累计三次以上五次以下</w:t>
            </w:r>
          </w:p>
        </w:tc>
        <w:tc>
          <w:tcPr>
            <w:tcW w:w="4073" w:type="dxa"/>
            <w:vAlign w:val="center"/>
          </w:tcPr>
          <w:p>
            <w:pPr>
              <w:widowControl/>
              <w:rPr>
                <w:rFonts w:eastAsia="仿宋_GB2312"/>
                <w:kern w:val="0"/>
                <w:sz w:val="24"/>
              </w:rPr>
            </w:pPr>
            <w:r>
              <w:rPr>
                <w:rFonts w:eastAsia="仿宋_GB2312"/>
                <w:kern w:val="0"/>
                <w:sz w:val="24"/>
              </w:rPr>
              <w:t>处以一千元以上三千以下罚款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存在违法行为累计五次以上的</w:t>
            </w:r>
          </w:p>
        </w:tc>
        <w:tc>
          <w:tcPr>
            <w:tcW w:w="4073" w:type="dxa"/>
            <w:vAlign w:val="center"/>
          </w:tcPr>
          <w:p>
            <w:pPr>
              <w:widowControl/>
              <w:rPr>
                <w:rFonts w:eastAsia="仿宋_GB2312"/>
                <w:kern w:val="0"/>
                <w:sz w:val="24"/>
              </w:rPr>
            </w:pPr>
            <w:r>
              <w:rPr>
                <w:rFonts w:eastAsia="仿宋_GB2312"/>
                <w:kern w:val="0"/>
                <w:sz w:val="24"/>
              </w:rPr>
              <w:t>处以三千元以上五千元以下罚款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089" w:hRule="atLeast"/>
          <w:jc w:val="center"/>
        </w:trPr>
        <w:tc>
          <w:tcPr>
            <w:tcW w:w="461" w:type="dxa"/>
            <w:vAlign w:val="center"/>
          </w:tcPr>
          <w:p>
            <w:pPr>
              <w:widowControl/>
              <w:jc w:val="center"/>
              <w:rPr>
                <w:rFonts w:eastAsia="仿宋_GB2312"/>
                <w:kern w:val="0"/>
                <w:sz w:val="24"/>
              </w:rPr>
            </w:pPr>
            <w:r>
              <w:rPr>
                <w:rFonts w:eastAsia="仿宋_GB2312"/>
                <w:kern w:val="0"/>
                <w:sz w:val="24"/>
              </w:rPr>
              <w:t>11</w:t>
            </w:r>
            <w:r>
              <w:rPr>
                <w:rFonts w:hint="eastAsia" w:eastAsia="仿宋_GB2312"/>
                <w:kern w:val="0"/>
                <w:sz w:val="24"/>
              </w:rPr>
              <w:t>3</w:t>
            </w:r>
          </w:p>
        </w:tc>
        <w:tc>
          <w:tcPr>
            <w:tcW w:w="1191" w:type="dxa"/>
            <w:vAlign w:val="center"/>
          </w:tcPr>
          <w:p>
            <w:pPr>
              <w:widowControl/>
              <w:jc w:val="center"/>
              <w:rPr>
                <w:rFonts w:eastAsia="仿宋_GB2312"/>
                <w:kern w:val="0"/>
                <w:sz w:val="24"/>
              </w:rPr>
            </w:pPr>
            <w:r>
              <w:rPr>
                <w:rFonts w:eastAsia="仿宋_GB2312"/>
                <w:kern w:val="0"/>
                <w:sz w:val="24"/>
              </w:rPr>
              <w:t>处罚-04737-000</w:t>
            </w:r>
          </w:p>
        </w:tc>
        <w:tc>
          <w:tcPr>
            <w:tcW w:w="1582" w:type="dxa"/>
            <w:vAlign w:val="center"/>
          </w:tcPr>
          <w:p>
            <w:pPr>
              <w:widowControl/>
              <w:rPr>
                <w:rFonts w:eastAsia="仿宋_GB2312"/>
                <w:kern w:val="0"/>
                <w:sz w:val="24"/>
              </w:rPr>
            </w:pPr>
            <w:r>
              <w:rPr>
                <w:rFonts w:eastAsia="仿宋_GB2312"/>
                <w:kern w:val="0"/>
                <w:sz w:val="24"/>
              </w:rPr>
              <w:t>在丧事活动中使用迷信用品或者在公共场所举行丧事活动的处罚（宁波）</w:t>
            </w:r>
          </w:p>
        </w:tc>
        <w:tc>
          <w:tcPr>
            <w:tcW w:w="3061" w:type="dxa"/>
            <w:vAlign w:val="center"/>
          </w:tcPr>
          <w:p>
            <w:pPr>
              <w:widowControl/>
              <w:rPr>
                <w:rFonts w:eastAsia="仿宋_GB2312"/>
                <w:kern w:val="0"/>
                <w:sz w:val="24"/>
              </w:rPr>
            </w:pPr>
            <w:r>
              <w:rPr>
                <w:rFonts w:eastAsia="仿宋_GB2312"/>
                <w:kern w:val="0"/>
                <w:sz w:val="24"/>
              </w:rPr>
              <w:t>《宁波市殡葬管理条例》第二十六条 违反本条例第十二条、第十三条规定，在丧事活动中使用棺木等土葬用品，在殡仪馆或殡仪服务站使用封建迷信的丧葬用品，或者在广场、公路、街道、学校、医院等公共场所举行丧事活动的，由民政部门或者由民政部门会同有关部门予以制止，并可处五百元以上五千元以下的罚款。（第十二条　禁止生产、销售和使用棺木等土葬用品。　禁止生产、销售封建迷信的丧葬用品，禁止在殡仪馆和殡仪服务站使用封建迷信的丧葬用品。　禁止在城镇主要街道开设丧葬用品经营场所。 第十三条　禁止在广场、公路、街道、学校、医院等公共场所举行丧事活动。举行宗教丧葬仪式的，应当在规定的宗教场所内或经县级以上民族宗教部门认可的场所内进行。）</w:t>
            </w:r>
          </w:p>
        </w:tc>
        <w:tc>
          <w:tcPr>
            <w:tcW w:w="2944" w:type="dxa"/>
            <w:vAlign w:val="center"/>
          </w:tcPr>
          <w:p>
            <w:pPr>
              <w:widowControl/>
              <w:rPr>
                <w:rFonts w:eastAsia="仿宋_GB2312"/>
                <w:kern w:val="0"/>
                <w:sz w:val="24"/>
              </w:rPr>
            </w:pPr>
            <w:r>
              <w:rPr>
                <w:rFonts w:eastAsia="仿宋_GB2312"/>
                <w:kern w:val="0"/>
                <w:sz w:val="24"/>
              </w:rPr>
              <w:t>在丧事活动中使用棺木等土葬用品，在殡仪馆或殡仪服务站使用封建迷信的丧葬用品，或者在广场、公路、街道、学校、医院等公共场所举行丧事活动</w:t>
            </w:r>
          </w:p>
        </w:tc>
        <w:tc>
          <w:tcPr>
            <w:tcW w:w="4073" w:type="dxa"/>
            <w:vAlign w:val="center"/>
          </w:tcPr>
          <w:p>
            <w:pPr>
              <w:widowControl/>
              <w:rPr>
                <w:rFonts w:eastAsia="仿宋_GB2312"/>
                <w:kern w:val="0"/>
                <w:sz w:val="24"/>
              </w:rPr>
            </w:pPr>
            <w:r>
              <w:rPr>
                <w:rFonts w:eastAsia="仿宋_GB2312"/>
                <w:kern w:val="0"/>
                <w:sz w:val="24"/>
              </w:rPr>
              <w:t>处五百元以上五千元以下的罚款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7" w:hRule="atLeast"/>
          <w:jc w:val="center"/>
        </w:trPr>
        <w:tc>
          <w:tcPr>
            <w:tcW w:w="461" w:type="dxa"/>
            <w:vAlign w:val="center"/>
          </w:tcPr>
          <w:p>
            <w:pPr>
              <w:widowControl/>
              <w:jc w:val="center"/>
              <w:rPr>
                <w:rFonts w:eastAsia="仿宋_GB2312"/>
                <w:kern w:val="0"/>
                <w:sz w:val="24"/>
              </w:rPr>
            </w:pPr>
            <w:r>
              <w:rPr>
                <w:rFonts w:eastAsia="仿宋_GB2312"/>
                <w:kern w:val="0"/>
                <w:sz w:val="24"/>
              </w:rPr>
              <w:t>11</w:t>
            </w:r>
            <w:r>
              <w:rPr>
                <w:rFonts w:hint="eastAsia" w:eastAsia="仿宋_GB2312"/>
                <w:kern w:val="0"/>
                <w:sz w:val="24"/>
              </w:rPr>
              <w:t>4</w:t>
            </w:r>
          </w:p>
        </w:tc>
        <w:tc>
          <w:tcPr>
            <w:tcW w:w="1191" w:type="dxa"/>
            <w:vAlign w:val="center"/>
          </w:tcPr>
          <w:p>
            <w:pPr>
              <w:widowControl/>
              <w:jc w:val="center"/>
              <w:rPr>
                <w:rFonts w:eastAsia="仿宋_GB2312"/>
                <w:kern w:val="0"/>
                <w:sz w:val="24"/>
              </w:rPr>
            </w:pPr>
            <w:r>
              <w:rPr>
                <w:rFonts w:eastAsia="仿宋_GB2312"/>
                <w:kern w:val="0"/>
                <w:sz w:val="24"/>
              </w:rPr>
              <w:t>处罚-04738-000</w:t>
            </w:r>
          </w:p>
        </w:tc>
        <w:tc>
          <w:tcPr>
            <w:tcW w:w="1582" w:type="dxa"/>
            <w:vAlign w:val="center"/>
          </w:tcPr>
          <w:p>
            <w:pPr>
              <w:widowControl/>
              <w:rPr>
                <w:rFonts w:eastAsia="仿宋_GB2312"/>
                <w:kern w:val="0"/>
                <w:sz w:val="24"/>
              </w:rPr>
            </w:pPr>
            <w:r>
              <w:rPr>
                <w:rFonts w:eastAsia="仿宋_GB2312"/>
                <w:kern w:val="0"/>
                <w:sz w:val="24"/>
              </w:rPr>
              <w:t>在公墓、公益性墓地规划区周围三百米范围内开辟采石、取土场地的处罚（宁波）</w:t>
            </w:r>
          </w:p>
        </w:tc>
        <w:tc>
          <w:tcPr>
            <w:tcW w:w="3061" w:type="dxa"/>
            <w:vAlign w:val="center"/>
          </w:tcPr>
          <w:p>
            <w:pPr>
              <w:widowControl/>
              <w:rPr>
                <w:rFonts w:eastAsia="仿宋_GB2312"/>
                <w:kern w:val="0"/>
                <w:sz w:val="24"/>
              </w:rPr>
            </w:pPr>
            <w:r>
              <w:rPr>
                <w:rFonts w:eastAsia="仿宋_GB2312"/>
                <w:kern w:val="0"/>
                <w:sz w:val="24"/>
              </w:rPr>
              <w:t>《宁波市殡葬管理条例》第二十八条  违反本条例第二十一条规定，在公墓、公益性墓地规划区周围三百米范围内开辟采石、取土场地的，由民政部门会同有关部门予以制止，并可处一千元以上一万元以下的罚款。</w:t>
            </w:r>
          </w:p>
        </w:tc>
        <w:tc>
          <w:tcPr>
            <w:tcW w:w="2944" w:type="dxa"/>
            <w:vAlign w:val="center"/>
          </w:tcPr>
          <w:p>
            <w:pPr>
              <w:widowControl/>
              <w:rPr>
                <w:rFonts w:eastAsia="仿宋_GB2312"/>
                <w:kern w:val="0"/>
                <w:sz w:val="24"/>
              </w:rPr>
            </w:pPr>
            <w:r>
              <w:rPr>
                <w:rFonts w:eastAsia="仿宋_GB2312"/>
                <w:kern w:val="0"/>
                <w:sz w:val="24"/>
              </w:rPr>
              <w:t>在公墓、公益性墓地规划区周围三百米范围内开辟采石、取土场地的</w:t>
            </w:r>
          </w:p>
        </w:tc>
        <w:tc>
          <w:tcPr>
            <w:tcW w:w="4073" w:type="dxa"/>
            <w:vAlign w:val="center"/>
          </w:tcPr>
          <w:p>
            <w:pPr>
              <w:widowControl/>
              <w:rPr>
                <w:rFonts w:eastAsia="仿宋_GB2312"/>
                <w:kern w:val="0"/>
                <w:sz w:val="24"/>
              </w:rPr>
            </w:pPr>
            <w:r>
              <w:rPr>
                <w:rFonts w:eastAsia="仿宋_GB2312"/>
                <w:kern w:val="0"/>
                <w:sz w:val="24"/>
              </w:rPr>
              <w:t>可处一千元以上一万元以下的罚款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31"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11</w:t>
            </w:r>
            <w:r>
              <w:rPr>
                <w:rFonts w:hint="eastAsia" w:eastAsia="仿宋_GB2312"/>
                <w:kern w:val="0"/>
                <w:sz w:val="24"/>
              </w:rPr>
              <w:t>5</w:t>
            </w:r>
          </w:p>
        </w:tc>
        <w:tc>
          <w:tcPr>
            <w:tcW w:w="1191" w:type="dxa"/>
            <w:vMerge w:val="restart"/>
            <w:vAlign w:val="center"/>
          </w:tcPr>
          <w:p>
            <w:pPr>
              <w:widowControl/>
              <w:jc w:val="center"/>
              <w:rPr>
                <w:rFonts w:eastAsia="仿宋_GB2312"/>
                <w:kern w:val="0"/>
                <w:sz w:val="24"/>
              </w:rPr>
            </w:pPr>
            <w:r>
              <w:rPr>
                <w:rFonts w:eastAsia="仿宋_GB2312"/>
                <w:kern w:val="0"/>
                <w:sz w:val="24"/>
              </w:rPr>
              <w:t>处罚-04743-000</w:t>
            </w:r>
          </w:p>
        </w:tc>
        <w:tc>
          <w:tcPr>
            <w:tcW w:w="1582" w:type="dxa"/>
            <w:vMerge w:val="restart"/>
            <w:vAlign w:val="center"/>
          </w:tcPr>
          <w:p>
            <w:pPr>
              <w:widowControl/>
              <w:rPr>
                <w:rFonts w:eastAsia="仿宋_GB2312"/>
                <w:kern w:val="0"/>
                <w:sz w:val="24"/>
              </w:rPr>
            </w:pPr>
            <w:r>
              <w:rPr>
                <w:rFonts w:eastAsia="仿宋_GB2312"/>
                <w:kern w:val="0"/>
                <w:sz w:val="24"/>
              </w:rPr>
              <w:t>未经批准擅自兴建殡葬设施的处罚</w:t>
            </w:r>
          </w:p>
        </w:tc>
        <w:tc>
          <w:tcPr>
            <w:tcW w:w="3061" w:type="dxa"/>
            <w:vMerge w:val="restart"/>
            <w:vAlign w:val="center"/>
          </w:tcPr>
          <w:p>
            <w:pPr>
              <w:widowControl/>
              <w:rPr>
                <w:rFonts w:eastAsia="仿宋_GB2312"/>
                <w:kern w:val="0"/>
                <w:sz w:val="24"/>
              </w:rPr>
            </w:pPr>
            <w:r>
              <w:rPr>
                <w:rFonts w:eastAsia="仿宋_GB2312"/>
                <w:kern w:val="0"/>
                <w:sz w:val="24"/>
              </w:rPr>
              <w:t>《殡葬管理条例》第</w:t>
            </w:r>
            <w:r>
              <w:rPr>
                <w:rFonts w:hint="eastAsia" w:eastAsia="仿宋_GB2312"/>
                <w:kern w:val="0"/>
                <w:sz w:val="24"/>
              </w:rPr>
              <w:t>十八</w:t>
            </w:r>
            <w:r>
              <w:rPr>
                <w:rFonts w:eastAsia="仿宋_GB2312"/>
                <w:kern w:val="0"/>
                <w:sz w:val="24"/>
              </w:rPr>
              <w:t>条 未经批准，擅自兴建殡葬设施的，由民政部门会同建设、土地行政管理部门予以取缔，责令恢复原状，没收违法所得，可以并处违法所得1倍以上3倍以下的罚款。</w:t>
            </w:r>
          </w:p>
        </w:tc>
        <w:tc>
          <w:tcPr>
            <w:tcW w:w="2944" w:type="dxa"/>
            <w:vAlign w:val="center"/>
          </w:tcPr>
          <w:p>
            <w:pPr>
              <w:widowControl/>
              <w:rPr>
                <w:rFonts w:eastAsia="仿宋_GB2312"/>
                <w:kern w:val="0"/>
                <w:sz w:val="24"/>
              </w:rPr>
            </w:pPr>
            <w:r>
              <w:rPr>
                <w:rFonts w:eastAsia="仿宋_GB2312"/>
                <w:kern w:val="0"/>
                <w:sz w:val="24"/>
              </w:rPr>
              <w:t>未经批准的殡葬设施，对外销售额（营业额）在十万元以下</w:t>
            </w:r>
          </w:p>
        </w:tc>
        <w:tc>
          <w:tcPr>
            <w:tcW w:w="4073" w:type="dxa"/>
            <w:vAlign w:val="center"/>
          </w:tcPr>
          <w:p>
            <w:pPr>
              <w:widowControl/>
              <w:rPr>
                <w:rFonts w:eastAsia="仿宋_GB2312"/>
                <w:kern w:val="0"/>
                <w:sz w:val="24"/>
              </w:rPr>
            </w:pPr>
            <w:r>
              <w:rPr>
                <w:rFonts w:eastAsia="仿宋_GB2312"/>
                <w:kern w:val="0"/>
                <w:sz w:val="24"/>
              </w:rPr>
              <w:t>予以取缔，责令恢复原状，没收违法所得，可以并处违法所得一倍的罚款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3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未经批准的殡葬设施，对外销售额（营业额）在十万元以上五十万元以下</w:t>
            </w:r>
          </w:p>
        </w:tc>
        <w:tc>
          <w:tcPr>
            <w:tcW w:w="4073" w:type="dxa"/>
            <w:vAlign w:val="center"/>
          </w:tcPr>
          <w:p>
            <w:pPr>
              <w:widowControl/>
              <w:rPr>
                <w:rFonts w:eastAsia="仿宋_GB2312"/>
                <w:kern w:val="0"/>
                <w:sz w:val="24"/>
              </w:rPr>
            </w:pPr>
            <w:r>
              <w:rPr>
                <w:rFonts w:eastAsia="仿宋_GB2312"/>
                <w:kern w:val="0"/>
                <w:sz w:val="24"/>
              </w:rPr>
              <w:t>予以取缔，责令恢复原状，没收违法所得，可以并处违法所得一倍以上二倍以下的罚款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31"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未经批准的殡葬设施，对外销售额（或营业额）在五十万元以上</w:t>
            </w:r>
          </w:p>
        </w:tc>
        <w:tc>
          <w:tcPr>
            <w:tcW w:w="4073" w:type="dxa"/>
            <w:vAlign w:val="center"/>
          </w:tcPr>
          <w:p>
            <w:pPr>
              <w:widowControl/>
              <w:rPr>
                <w:rFonts w:eastAsia="仿宋_GB2312"/>
                <w:kern w:val="0"/>
                <w:sz w:val="24"/>
              </w:rPr>
            </w:pPr>
            <w:r>
              <w:rPr>
                <w:rFonts w:eastAsia="仿宋_GB2312"/>
                <w:kern w:val="0"/>
                <w:sz w:val="24"/>
              </w:rPr>
              <w:t>予以取缔，责令恢复原状，没收违法所得，可以并处违法所得二倍以上三倍以下的罚款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09"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11</w:t>
            </w:r>
            <w:r>
              <w:rPr>
                <w:rFonts w:hint="eastAsia" w:eastAsia="仿宋_GB2312"/>
                <w:kern w:val="0"/>
                <w:sz w:val="24"/>
              </w:rPr>
              <w:t>6</w:t>
            </w:r>
          </w:p>
        </w:tc>
        <w:tc>
          <w:tcPr>
            <w:tcW w:w="1191" w:type="dxa"/>
            <w:vMerge w:val="restart"/>
            <w:vAlign w:val="center"/>
          </w:tcPr>
          <w:p>
            <w:pPr>
              <w:widowControl/>
              <w:jc w:val="center"/>
              <w:rPr>
                <w:rFonts w:eastAsia="仿宋_GB2312"/>
                <w:kern w:val="0"/>
                <w:sz w:val="24"/>
              </w:rPr>
            </w:pPr>
            <w:r>
              <w:rPr>
                <w:rFonts w:eastAsia="仿宋_GB2312"/>
                <w:kern w:val="0"/>
                <w:sz w:val="24"/>
              </w:rPr>
              <w:t>处罚-05759-000</w:t>
            </w:r>
          </w:p>
        </w:tc>
        <w:tc>
          <w:tcPr>
            <w:tcW w:w="1582" w:type="dxa"/>
            <w:vMerge w:val="restart"/>
            <w:vAlign w:val="center"/>
          </w:tcPr>
          <w:p>
            <w:pPr>
              <w:widowControl/>
              <w:rPr>
                <w:rFonts w:eastAsia="仿宋_GB2312"/>
                <w:kern w:val="0"/>
                <w:sz w:val="24"/>
              </w:rPr>
            </w:pPr>
            <w:r>
              <w:rPr>
                <w:rFonts w:eastAsia="仿宋_GB2312"/>
                <w:kern w:val="0"/>
                <w:sz w:val="24"/>
              </w:rPr>
              <w:t>未经审批擅自开办公墓、乡村骨灰存放处和乡村公益性墓地的行为处罚</w:t>
            </w:r>
          </w:p>
        </w:tc>
        <w:tc>
          <w:tcPr>
            <w:tcW w:w="3061" w:type="dxa"/>
            <w:vMerge w:val="restart"/>
            <w:vAlign w:val="center"/>
          </w:tcPr>
          <w:p>
            <w:pPr>
              <w:widowControl/>
              <w:rPr>
                <w:rFonts w:eastAsia="仿宋_GB2312"/>
                <w:kern w:val="0"/>
                <w:sz w:val="24"/>
              </w:rPr>
            </w:pPr>
            <w:r>
              <w:rPr>
                <w:rFonts w:eastAsia="仿宋_GB2312"/>
                <w:kern w:val="0"/>
                <w:sz w:val="24"/>
              </w:rPr>
              <w:t>《浙江省殡葬管理条例》第三十九条：违反本条例规定，未经审批擅自开办公墓、乡村骨灰存放处和乡村公益性墓地的，由民政部门会同规划、土地管理部门予以取缔，责令限期迁移已存放、安葬的骨灰、遗体，没收违法所得，可以并处违法所得一倍以上三倍以下罚款。</w:t>
            </w:r>
          </w:p>
        </w:tc>
        <w:tc>
          <w:tcPr>
            <w:tcW w:w="2944" w:type="dxa"/>
            <w:vAlign w:val="center"/>
          </w:tcPr>
          <w:p>
            <w:pPr>
              <w:widowControl/>
              <w:rPr>
                <w:rFonts w:eastAsia="仿宋_GB2312"/>
                <w:kern w:val="0"/>
                <w:sz w:val="24"/>
              </w:rPr>
            </w:pPr>
            <w:r>
              <w:rPr>
                <w:rFonts w:eastAsia="仿宋_GB2312"/>
                <w:kern w:val="0"/>
                <w:sz w:val="24"/>
              </w:rPr>
              <w:t>未经审批擅自开办公墓、乡村骨灰存放处和乡村公益性墓地，对外销售额（营业额）在十万元以下</w:t>
            </w:r>
          </w:p>
        </w:tc>
        <w:tc>
          <w:tcPr>
            <w:tcW w:w="4073" w:type="dxa"/>
            <w:vAlign w:val="center"/>
          </w:tcPr>
          <w:p>
            <w:pPr>
              <w:widowControl/>
              <w:rPr>
                <w:rFonts w:eastAsia="仿宋_GB2312"/>
                <w:kern w:val="0"/>
                <w:sz w:val="24"/>
              </w:rPr>
            </w:pPr>
            <w:r>
              <w:rPr>
                <w:rFonts w:eastAsia="仿宋_GB2312"/>
                <w:kern w:val="0"/>
                <w:sz w:val="24"/>
              </w:rPr>
              <w:t>予以取缔，责令限期迁移，没收违法所得，可以并处违法所得一倍的罚款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547"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未经审批擅自开办公墓、乡村骨灰存放处和乡村公益性墓地，对外销售额（营业额）在十万元以上五十万元以下</w:t>
            </w:r>
          </w:p>
        </w:tc>
        <w:tc>
          <w:tcPr>
            <w:tcW w:w="4073" w:type="dxa"/>
            <w:vAlign w:val="center"/>
          </w:tcPr>
          <w:p>
            <w:pPr>
              <w:widowControl/>
              <w:rPr>
                <w:rFonts w:eastAsia="仿宋_GB2312"/>
                <w:kern w:val="0"/>
                <w:sz w:val="24"/>
              </w:rPr>
            </w:pPr>
            <w:r>
              <w:rPr>
                <w:rFonts w:eastAsia="仿宋_GB2312"/>
                <w:kern w:val="0"/>
                <w:sz w:val="24"/>
              </w:rPr>
              <w:t>予以取缔，责令限期迁移，没收违法所得，可以并处违法所得一倍以上二倍以下的罚款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603"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未经审批擅自开办公墓、乡村骨灰存放处和乡村公益性墓地，对外销售额（或营业额）在五十万元以上</w:t>
            </w:r>
          </w:p>
        </w:tc>
        <w:tc>
          <w:tcPr>
            <w:tcW w:w="4073" w:type="dxa"/>
            <w:vAlign w:val="center"/>
          </w:tcPr>
          <w:p>
            <w:pPr>
              <w:widowControl/>
              <w:rPr>
                <w:rFonts w:eastAsia="仿宋_GB2312"/>
                <w:kern w:val="0"/>
                <w:sz w:val="24"/>
              </w:rPr>
            </w:pPr>
            <w:r>
              <w:rPr>
                <w:rFonts w:eastAsia="仿宋_GB2312"/>
                <w:kern w:val="0"/>
                <w:sz w:val="24"/>
              </w:rPr>
              <w:t>予以取缔，责令限期迁移，没收违法所得，可以并处违法所得二倍以上三倍以下的罚款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62" w:hRule="atLeast"/>
          <w:jc w:val="center"/>
        </w:trPr>
        <w:tc>
          <w:tcPr>
            <w:tcW w:w="461" w:type="dxa"/>
            <w:vAlign w:val="center"/>
          </w:tcPr>
          <w:p>
            <w:pPr>
              <w:widowControl/>
              <w:jc w:val="center"/>
              <w:rPr>
                <w:rFonts w:eastAsia="仿宋_GB2312"/>
                <w:kern w:val="0"/>
                <w:sz w:val="24"/>
              </w:rPr>
            </w:pPr>
            <w:r>
              <w:rPr>
                <w:rFonts w:eastAsia="仿宋_GB2312"/>
                <w:kern w:val="0"/>
                <w:sz w:val="24"/>
              </w:rPr>
              <w:t>11</w:t>
            </w:r>
            <w:r>
              <w:rPr>
                <w:rFonts w:hint="eastAsia" w:eastAsia="仿宋_GB2312"/>
                <w:kern w:val="0"/>
                <w:sz w:val="24"/>
              </w:rPr>
              <w:t>7</w:t>
            </w:r>
          </w:p>
        </w:tc>
        <w:tc>
          <w:tcPr>
            <w:tcW w:w="1191" w:type="dxa"/>
            <w:vAlign w:val="center"/>
          </w:tcPr>
          <w:p>
            <w:pPr>
              <w:widowControl/>
              <w:jc w:val="center"/>
              <w:rPr>
                <w:rFonts w:eastAsia="仿宋_GB2312"/>
                <w:kern w:val="0"/>
                <w:sz w:val="24"/>
              </w:rPr>
            </w:pPr>
            <w:r>
              <w:rPr>
                <w:rFonts w:eastAsia="仿宋_GB2312"/>
                <w:kern w:val="0"/>
                <w:sz w:val="24"/>
              </w:rPr>
              <w:t>处罚-05760-000</w:t>
            </w:r>
          </w:p>
        </w:tc>
        <w:tc>
          <w:tcPr>
            <w:tcW w:w="1582" w:type="dxa"/>
            <w:vAlign w:val="center"/>
          </w:tcPr>
          <w:p>
            <w:pPr>
              <w:widowControl/>
              <w:rPr>
                <w:rFonts w:eastAsia="仿宋_GB2312"/>
                <w:kern w:val="0"/>
                <w:sz w:val="24"/>
              </w:rPr>
            </w:pPr>
            <w:r>
              <w:rPr>
                <w:rFonts w:eastAsia="仿宋_GB2312"/>
                <w:kern w:val="0"/>
                <w:sz w:val="24"/>
              </w:rPr>
              <w:t>利用或提供交通工具，帮助他人运载应当火化的尸体搞土葬的处罚（杭州）</w:t>
            </w:r>
          </w:p>
        </w:tc>
        <w:tc>
          <w:tcPr>
            <w:tcW w:w="3061" w:type="dxa"/>
            <w:vAlign w:val="center"/>
          </w:tcPr>
          <w:p>
            <w:pPr>
              <w:widowControl/>
              <w:rPr>
                <w:rFonts w:eastAsia="仿宋_GB2312"/>
                <w:kern w:val="0"/>
                <w:sz w:val="24"/>
              </w:rPr>
            </w:pPr>
            <w:r>
              <w:rPr>
                <w:rFonts w:eastAsia="仿宋_GB2312"/>
                <w:kern w:val="0"/>
                <w:sz w:val="24"/>
              </w:rPr>
              <w:t>《杭州市殡葬管理条例》（市九届人大常委会公告第23号）第三十七条第四项“利用或提供交通工具，帮助他人运载应当火化的尸体搞土葬的，由公安、交通部门分别暂扣机动车行驶证、驾驶证、营运证2个月或没收非机动车，并由民政部门对责任人员处500元以上1000元以下罚款；”</w:t>
            </w:r>
          </w:p>
        </w:tc>
        <w:tc>
          <w:tcPr>
            <w:tcW w:w="2944" w:type="dxa"/>
            <w:vAlign w:val="center"/>
          </w:tcPr>
          <w:p>
            <w:pPr>
              <w:widowControl/>
              <w:rPr>
                <w:rFonts w:eastAsia="仿宋_GB2312"/>
                <w:kern w:val="0"/>
                <w:sz w:val="24"/>
              </w:rPr>
            </w:pPr>
            <w:r>
              <w:rPr>
                <w:rFonts w:eastAsia="仿宋_GB2312"/>
                <w:kern w:val="0"/>
                <w:sz w:val="24"/>
              </w:rPr>
              <w:t>利用或提供交通工具，帮助他人运载应当火化的尸体搞土葬</w:t>
            </w:r>
          </w:p>
        </w:tc>
        <w:tc>
          <w:tcPr>
            <w:tcW w:w="4073" w:type="dxa"/>
            <w:vAlign w:val="center"/>
          </w:tcPr>
          <w:p>
            <w:pPr>
              <w:widowControl/>
              <w:rPr>
                <w:rFonts w:eastAsia="仿宋_GB2312"/>
                <w:kern w:val="0"/>
                <w:sz w:val="24"/>
              </w:rPr>
            </w:pPr>
            <w:r>
              <w:rPr>
                <w:rFonts w:eastAsia="仿宋_GB2312"/>
                <w:kern w:val="0"/>
                <w:sz w:val="24"/>
              </w:rPr>
              <w:t>处500元以上1000元以下罚款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w:t>
            </w:r>
            <w:r>
              <w:rPr>
                <w:rFonts w:hint="eastAsia" w:eastAsia="仿宋_GB2312"/>
                <w:kern w:val="0"/>
                <w:sz w:val="24"/>
              </w:rPr>
              <w:t>18</w:t>
            </w:r>
          </w:p>
        </w:tc>
        <w:tc>
          <w:tcPr>
            <w:tcW w:w="1191" w:type="dxa"/>
            <w:vMerge w:val="restart"/>
            <w:vAlign w:val="center"/>
          </w:tcPr>
          <w:p>
            <w:pPr>
              <w:widowControl/>
              <w:jc w:val="center"/>
              <w:rPr>
                <w:rFonts w:eastAsia="仿宋_GB2312"/>
                <w:kern w:val="0"/>
                <w:sz w:val="24"/>
              </w:rPr>
            </w:pPr>
            <w:r>
              <w:rPr>
                <w:rFonts w:hint="eastAsia" w:eastAsia="仿宋_GB2312"/>
                <w:kern w:val="0"/>
                <w:sz w:val="24"/>
              </w:rPr>
              <w:t>待赋码</w:t>
            </w:r>
          </w:p>
        </w:tc>
        <w:tc>
          <w:tcPr>
            <w:tcW w:w="1582" w:type="dxa"/>
            <w:vMerge w:val="restart"/>
            <w:vAlign w:val="center"/>
          </w:tcPr>
          <w:p>
            <w:pPr>
              <w:widowControl/>
              <w:rPr>
                <w:rFonts w:eastAsia="仿宋_GB2312"/>
                <w:kern w:val="0"/>
                <w:sz w:val="24"/>
              </w:rPr>
            </w:pPr>
            <w:r>
              <w:rPr>
                <w:rFonts w:eastAsia="仿宋_GB2312"/>
                <w:kern w:val="0"/>
                <w:sz w:val="24"/>
              </w:rPr>
              <w:t>对泄露志愿服务信息侵害个人隐私的处罚</w:t>
            </w:r>
          </w:p>
        </w:tc>
        <w:tc>
          <w:tcPr>
            <w:tcW w:w="3061" w:type="dxa"/>
            <w:vMerge w:val="restart"/>
            <w:vAlign w:val="center"/>
          </w:tcPr>
          <w:p>
            <w:pPr>
              <w:widowControl/>
              <w:rPr>
                <w:rFonts w:eastAsia="仿宋_GB2312"/>
                <w:kern w:val="0"/>
                <w:sz w:val="24"/>
              </w:rPr>
            </w:pPr>
            <w:r>
              <w:rPr>
                <w:rFonts w:eastAsia="仿宋_GB2312"/>
                <w:kern w:val="0"/>
                <w:sz w:val="24"/>
              </w:rPr>
              <w:t>《志愿服务条例》第三十六条：志愿服务组织泄露志愿者有关信息、侵害志愿服务对象个人隐私的，由民政部门予以警告，责令限期改正；逾期不改正的，责令限期停止活动并进行整改；情节严重的，吊销登记证书并予以公告。</w:t>
            </w:r>
          </w:p>
        </w:tc>
        <w:tc>
          <w:tcPr>
            <w:tcW w:w="2944" w:type="dxa"/>
            <w:vAlign w:val="center"/>
          </w:tcPr>
          <w:p>
            <w:pPr>
              <w:widowControl/>
              <w:spacing w:line="300" w:lineRule="exact"/>
              <w:rPr>
                <w:rFonts w:eastAsia="仿宋_GB2312"/>
                <w:kern w:val="0"/>
                <w:sz w:val="24"/>
              </w:rPr>
            </w:pPr>
            <w:r>
              <w:rPr>
                <w:rFonts w:eastAsia="仿宋_GB2312"/>
                <w:kern w:val="0"/>
                <w:sz w:val="24"/>
              </w:rPr>
              <w:t>志愿服务组织泄露志愿者有关信息或侵害志愿服务对象个人隐私的</w:t>
            </w:r>
          </w:p>
        </w:tc>
        <w:tc>
          <w:tcPr>
            <w:tcW w:w="4073" w:type="dxa"/>
            <w:vAlign w:val="center"/>
          </w:tcPr>
          <w:p>
            <w:pPr>
              <w:widowControl/>
              <w:spacing w:line="300" w:lineRule="exact"/>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300" w:lineRule="exact"/>
              <w:rPr>
                <w:rFonts w:eastAsia="仿宋_GB2312"/>
                <w:spacing w:val="-10"/>
                <w:kern w:val="0"/>
                <w:sz w:val="24"/>
              </w:rPr>
            </w:pPr>
            <w:r>
              <w:rPr>
                <w:rFonts w:eastAsia="仿宋_GB2312"/>
                <w:spacing w:val="-10"/>
                <w:kern w:val="0"/>
                <w:sz w:val="24"/>
              </w:rPr>
              <w:t>志愿服务组织泄露志愿者有关信息或侵害志愿服务对象个人隐私受到警告，逾期不改的</w:t>
            </w:r>
          </w:p>
        </w:tc>
        <w:tc>
          <w:tcPr>
            <w:tcW w:w="4073" w:type="dxa"/>
            <w:vAlign w:val="center"/>
          </w:tcPr>
          <w:p>
            <w:pPr>
              <w:widowControl/>
              <w:spacing w:line="300" w:lineRule="exact"/>
              <w:rPr>
                <w:rFonts w:eastAsia="仿宋_GB2312"/>
                <w:kern w:val="0"/>
                <w:sz w:val="24"/>
              </w:rPr>
            </w:pPr>
            <w:r>
              <w:rPr>
                <w:rFonts w:eastAsia="仿宋_GB2312"/>
                <w:kern w:val="0"/>
                <w:sz w:val="24"/>
              </w:rPr>
              <w:t>责令限期停止活动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300" w:lineRule="exact"/>
              <w:rPr>
                <w:rFonts w:eastAsia="仿宋_GB2312"/>
                <w:kern w:val="0"/>
                <w:sz w:val="24"/>
              </w:rPr>
            </w:pPr>
            <w:r>
              <w:rPr>
                <w:rFonts w:eastAsia="仿宋_GB2312"/>
                <w:kern w:val="0"/>
                <w:sz w:val="24"/>
              </w:rPr>
              <w:t>志愿服务组织泄露志愿者有关信息或侵害志愿服务对象个人隐私，累计两次被责令限期停止活动进行整改，未停止活动或未整改，或具有其他严重情节的</w:t>
            </w:r>
          </w:p>
        </w:tc>
        <w:tc>
          <w:tcPr>
            <w:tcW w:w="4073" w:type="dxa"/>
            <w:vAlign w:val="center"/>
          </w:tcPr>
          <w:p>
            <w:pPr>
              <w:widowControl/>
              <w:spacing w:line="300" w:lineRule="exact"/>
              <w:rPr>
                <w:rFonts w:eastAsia="仿宋_GB2312"/>
                <w:b/>
                <w:bCs/>
                <w:kern w:val="0"/>
                <w:sz w:val="24"/>
              </w:rPr>
            </w:pPr>
            <w:r>
              <w:rPr>
                <w:rFonts w:eastAsia="仿宋_GB2312"/>
                <w:b/>
                <w:bCs/>
                <w:kern w:val="0"/>
                <w:sz w:val="24"/>
              </w:rPr>
              <w:t>吊销</w:t>
            </w:r>
            <w:r>
              <w:rPr>
                <w:rFonts w:eastAsia="仿宋_GB2312"/>
                <w:kern w:val="0"/>
                <w:sz w:val="24"/>
              </w:rPr>
              <w:t>登记证书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w:t>
            </w:r>
            <w:r>
              <w:rPr>
                <w:rFonts w:hint="eastAsia" w:eastAsia="仿宋_GB2312"/>
                <w:kern w:val="0"/>
                <w:sz w:val="24"/>
              </w:rPr>
              <w:t>19</w:t>
            </w:r>
          </w:p>
        </w:tc>
        <w:tc>
          <w:tcPr>
            <w:tcW w:w="1191" w:type="dxa"/>
            <w:vMerge w:val="restart"/>
            <w:vAlign w:val="center"/>
          </w:tcPr>
          <w:p>
            <w:pPr>
              <w:widowControl/>
              <w:jc w:val="center"/>
              <w:rPr>
                <w:rFonts w:eastAsia="仿宋_GB2312"/>
                <w:kern w:val="0"/>
                <w:sz w:val="24"/>
              </w:rPr>
            </w:pPr>
            <w:r>
              <w:rPr>
                <w:rFonts w:hint="eastAsia" w:eastAsia="仿宋_GB2312"/>
                <w:kern w:val="0"/>
                <w:sz w:val="24"/>
              </w:rPr>
              <w:t>待赋码</w:t>
            </w:r>
          </w:p>
        </w:tc>
        <w:tc>
          <w:tcPr>
            <w:tcW w:w="1582" w:type="dxa"/>
            <w:vMerge w:val="restart"/>
            <w:vAlign w:val="center"/>
          </w:tcPr>
          <w:p>
            <w:pPr>
              <w:widowControl/>
              <w:rPr>
                <w:rFonts w:eastAsia="仿宋_GB2312"/>
                <w:kern w:val="0"/>
                <w:sz w:val="24"/>
              </w:rPr>
            </w:pPr>
            <w:r>
              <w:rPr>
                <w:rFonts w:eastAsia="仿宋_GB2312"/>
                <w:kern w:val="0"/>
                <w:sz w:val="24"/>
              </w:rPr>
              <w:t>对志愿服务收取报酬的处罚</w:t>
            </w:r>
          </w:p>
        </w:tc>
        <w:tc>
          <w:tcPr>
            <w:tcW w:w="3061" w:type="dxa"/>
            <w:vMerge w:val="restart"/>
            <w:vAlign w:val="center"/>
          </w:tcPr>
          <w:p>
            <w:pPr>
              <w:widowControl/>
              <w:rPr>
                <w:rFonts w:eastAsia="仿宋_GB2312"/>
                <w:kern w:val="0"/>
                <w:sz w:val="24"/>
              </w:rPr>
            </w:pPr>
            <w:r>
              <w:rPr>
                <w:rFonts w:eastAsia="仿宋_GB2312"/>
                <w:kern w:val="0"/>
                <w:sz w:val="24"/>
              </w:rPr>
              <w:t>《志愿服务条例》第三十七条：志愿服务组织、志愿者向志愿服务对象收取或者变相收取报酬的，由民政部门予以警告，责令退还收取的报酬；情节严重的，对有关组织或者个人并处所收取报酬一倍以上五倍以下的罚款。</w:t>
            </w:r>
          </w:p>
        </w:tc>
        <w:tc>
          <w:tcPr>
            <w:tcW w:w="2944" w:type="dxa"/>
            <w:vAlign w:val="center"/>
          </w:tcPr>
          <w:p>
            <w:pPr>
              <w:widowControl/>
              <w:spacing w:line="300" w:lineRule="exact"/>
              <w:rPr>
                <w:rFonts w:eastAsia="仿宋_GB2312"/>
                <w:kern w:val="0"/>
                <w:sz w:val="24"/>
              </w:rPr>
            </w:pPr>
            <w:r>
              <w:rPr>
                <w:rFonts w:eastAsia="仿宋_GB2312"/>
                <w:kern w:val="0"/>
                <w:sz w:val="24"/>
              </w:rPr>
              <w:t>志愿服务组织、志愿者向志愿服务对象收取或者变相收取报酬的</w:t>
            </w:r>
          </w:p>
        </w:tc>
        <w:tc>
          <w:tcPr>
            <w:tcW w:w="4073" w:type="dxa"/>
            <w:vAlign w:val="center"/>
          </w:tcPr>
          <w:p>
            <w:pPr>
              <w:widowControl/>
              <w:spacing w:line="300" w:lineRule="exact"/>
              <w:rPr>
                <w:rFonts w:eastAsia="仿宋_GB2312"/>
                <w:kern w:val="0"/>
                <w:sz w:val="24"/>
              </w:rPr>
            </w:pPr>
            <w:r>
              <w:rPr>
                <w:rFonts w:eastAsia="仿宋_GB2312"/>
                <w:kern w:val="0"/>
                <w:sz w:val="24"/>
              </w:rPr>
              <w:t>警告，责令退还收取的报酬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300" w:lineRule="exact"/>
              <w:rPr>
                <w:rFonts w:eastAsia="仿宋_GB2312"/>
                <w:kern w:val="0"/>
                <w:sz w:val="24"/>
              </w:rPr>
            </w:pPr>
            <w:r>
              <w:rPr>
                <w:rFonts w:eastAsia="仿宋_GB2312"/>
                <w:kern w:val="0"/>
                <w:sz w:val="24"/>
              </w:rPr>
              <w:t>志愿服务组织、志愿者向志愿服务对象收取或者变相收取报酬累计1000元以上5000元以下的或已因向志愿服务对象收取或者变相收取报酬被行政处罚过的</w:t>
            </w:r>
          </w:p>
        </w:tc>
        <w:tc>
          <w:tcPr>
            <w:tcW w:w="4073" w:type="dxa"/>
            <w:vAlign w:val="center"/>
          </w:tcPr>
          <w:p>
            <w:pPr>
              <w:widowControl/>
              <w:spacing w:line="300" w:lineRule="exact"/>
              <w:rPr>
                <w:rFonts w:eastAsia="仿宋_GB2312"/>
                <w:kern w:val="0"/>
                <w:sz w:val="24"/>
              </w:rPr>
            </w:pPr>
            <w:r>
              <w:rPr>
                <w:rFonts w:eastAsia="仿宋_GB2312"/>
                <w:kern w:val="0"/>
                <w:sz w:val="24"/>
              </w:rPr>
              <w:t>处所收取报酬一倍以上三倍以下的罚款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spacing w:line="300" w:lineRule="exact"/>
              <w:rPr>
                <w:rFonts w:eastAsia="仿宋_GB2312"/>
                <w:kern w:val="0"/>
                <w:sz w:val="24"/>
              </w:rPr>
            </w:pPr>
            <w:r>
              <w:rPr>
                <w:rFonts w:eastAsia="仿宋_GB2312"/>
                <w:kern w:val="0"/>
                <w:sz w:val="24"/>
              </w:rPr>
              <w:t>志愿服务组织、志愿者向志愿服务对象收取或者变相收取报酬累计5000元以上的或已因向志愿服务对象收取或者变相收取报酬被行政处罚两次以上的</w:t>
            </w:r>
          </w:p>
        </w:tc>
        <w:tc>
          <w:tcPr>
            <w:tcW w:w="4073" w:type="dxa"/>
            <w:vAlign w:val="center"/>
          </w:tcPr>
          <w:p>
            <w:pPr>
              <w:widowControl/>
              <w:spacing w:line="300" w:lineRule="exact"/>
              <w:rPr>
                <w:rFonts w:eastAsia="仿宋_GB2312"/>
                <w:kern w:val="0"/>
                <w:sz w:val="24"/>
              </w:rPr>
            </w:pPr>
            <w:r>
              <w:rPr>
                <w:rFonts w:eastAsia="仿宋_GB2312"/>
                <w:kern w:val="0"/>
                <w:sz w:val="24"/>
              </w:rPr>
              <w:t>并处所收取报酬三倍以上五倍以下的罚款，向社会和有关单位通报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493" w:hRule="atLeast"/>
          <w:jc w:val="center"/>
        </w:trPr>
        <w:tc>
          <w:tcPr>
            <w:tcW w:w="461" w:type="dxa"/>
            <w:vMerge w:val="restart"/>
            <w:vAlign w:val="center"/>
          </w:tcPr>
          <w:p>
            <w:pPr>
              <w:widowControl/>
              <w:jc w:val="center"/>
              <w:rPr>
                <w:rFonts w:eastAsia="仿宋_GB2312"/>
                <w:kern w:val="0"/>
                <w:sz w:val="24"/>
              </w:rPr>
            </w:pPr>
            <w:r>
              <w:rPr>
                <w:rFonts w:eastAsia="仿宋_GB2312"/>
                <w:kern w:val="0"/>
                <w:sz w:val="24"/>
              </w:rPr>
              <w:t>12</w:t>
            </w:r>
            <w:r>
              <w:rPr>
                <w:rFonts w:hint="eastAsia" w:eastAsia="仿宋_GB2312"/>
                <w:kern w:val="0"/>
                <w:sz w:val="24"/>
              </w:rPr>
              <w:t>0</w:t>
            </w:r>
          </w:p>
        </w:tc>
        <w:tc>
          <w:tcPr>
            <w:tcW w:w="1191" w:type="dxa"/>
            <w:vMerge w:val="restart"/>
            <w:vAlign w:val="center"/>
          </w:tcPr>
          <w:p>
            <w:pPr>
              <w:widowControl/>
              <w:jc w:val="center"/>
              <w:rPr>
                <w:rFonts w:eastAsia="仿宋_GB2312"/>
                <w:kern w:val="0"/>
                <w:sz w:val="24"/>
              </w:rPr>
            </w:pPr>
            <w:r>
              <w:rPr>
                <w:rFonts w:hint="eastAsia" w:eastAsia="仿宋_GB2312"/>
                <w:kern w:val="0"/>
                <w:sz w:val="24"/>
              </w:rPr>
              <w:t>待赋码</w:t>
            </w:r>
          </w:p>
        </w:tc>
        <w:tc>
          <w:tcPr>
            <w:tcW w:w="1582" w:type="dxa"/>
            <w:vMerge w:val="restart"/>
            <w:vAlign w:val="center"/>
          </w:tcPr>
          <w:p>
            <w:pPr>
              <w:widowControl/>
              <w:rPr>
                <w:rFonts w:eastAsia="仿宋_GB2312"/>
                <w:kern w:val="0"/>
                <w:sz w:val="24"/>
              </w:rPr>
            </w:pPr>
            <w:r>
              <w:rPr>
                <w:rFonts w:eastAsia="仿宋_GB2312"/>
                <w:kern w:val="0"/>
                <w:sz w:val="24"/>
              </w:rPr>
              <w:t>对不依法记录志愿服务信息或者出具志愿服务记录证明的处罚</w:t>
            </w:r>
          </w:p>
        </w:tc>
        <w:tc>
          <w:tcPr>
            <w:tcW w:w="3061" w:type="dxa"/>
            <w:vMerge w:val="restart"/>
            <w:vAlign w:val="center"/>
          </w:tcPr>
          <w:p>
            <w:pPr>
              <w:widowControl/>
              <w:rPr>
                <w:rFonts w:eastAsia="仿宋_GB2312"/>
                <w:kern w:val="0"/>
                <w:sz w:val="24"/>
              </w:rPr>
            </w:pPr>
            <w:r>
              <w:rPr>
                <w:rFonts w:eastAsia="仿宋_GB2312"/>
                <w:kern w:val="0"/>
                <w:sz w:val="24"/>
              </w:rPr>
              <w:t>《志愿服务条例》第三十八条：志愿服务组织不依法记录志愿服务信息或者出具志愿服务记录证明的，由民政部门予以警告，责令限期改正；逾期不改正的，责令限期停止活动并可以向社会和有关单位通报。</w:t>
            </w:r>
          </w:p>
        </w:tc>
        <w:tc>
          <w:tcPr>
            <w:tcW w:w="2944" w:type="dxa"/>
            <w:vAlign w:val="center"/>
          </w:tcPr>
          <w:p>
            <w:pPr>
              <w:widowControl/>
              <w:rPr>
                <w:rFonts w:eastAsia="仿宋_GB2312"/>
                <w:kern w:val="0"/>
                <w:sz w:val="24"/>
              </w:rPr>
            </w:pPr>
            <w:r>
              <w:rPr>
                <w:rFonts w:eastAsia="仿宋_GB2312"/>
                <w:kern w:val="0"/>
                <w:sz w:val="24"/>
              </w:rPr>
              <w:t>志愿服务组织不依法记录志愿服务信息或者出具志愿服务记录证明的</w:t>
            </w:r>
          </w:p>
        </w:tc>
        <w:tc>
          <w:tcPr>
            <w:tcW w:w="4073" w:type="dxa"/>
            <w:vAlign w:val="center"/>
          </w:tcPr>
          <w:p>
            <w:pPr>
              <w:widowControl/>
              <w:rPr>
                <w:rFonts w:eastAsia="仿宋_GB2312"/>
                <w:kern w:val="0"/>
                <w:sz w:val="24"/>
              </w:rPr>
            </w:pPr>
            <w:r>
              <w:rPr>
                <w:rFonts w:eastAsia="仿宋_GB2312"/>
                <w:kern w:val="0"/>
                <w:sz w:val="24"/>
              </w:rPr>
              <w:t>警告，责令限期改正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730" w:hRule="atLeast"/>
          <w:jc w:val="center"/>
        </w:trPr>
        <w:tc>
          <w:tcPr>
            <w:tcW w:w="461" w:type="dxa"/>
            <w:vMerge w:val="continue"/>
            <w:vAlign w:val="center"/>
          </w:tcPr>
          <w:p>
            <w:pPr>
              <w:widowControl/>
              <w:jc w:val="center"/>
              <w:rPr>
                <w:rFonts w:eastAsia="仿宋_GB2312"/>
                <w:kern w:val="0"/>
                <w:sz w:val="24"/>
              </w:rPr>
            </w:pPr>
          </w:p>
        </w:tc>
        <w:tc>
          <w:tcPr>
            <w:tcW w:w="1191" w:type="dxa"/>
            <w:vMerge w:val="continue"/>
            <w:vAlign w:val="center"/>
          </w:tcPr>
          <w:p>
            <w:pPr>
              <w:widowControl/>
              <w:jc w:val="center"/>
              <w:rPr>
                <w:rFonts w:eastAsia="仿宋_GB2312"/>
                <w:kern w:val="0"/>
                <w:sz w:val="24"/>
              </w:rPr>
            </w:pPr>
          </w:p>
        </w:tc>
        <w:tc>
          <w:tcPr>
            <w:tcW w:w="1582" w:type="dxa"/>
            <w:vMerge w:val="continue"/>
            <w:vAlign w:val="center"/>
          </w:tcPr>
          <w:p>
            <w:pPr>
              <w:widowControl/>
              <w:rPr>
                <w:rFonts w:eastAsia="仿宋_GB2312"/>
                <w:kern w:val="0"/>
                <w:sz w:val="24"/>
              </w:rPr>
            </w:pPr>
          </w:p>
        </w:tc>
        <w:tc>
          <w:tcPr>
            <w:tcW w:w="3061" w:type="dxa"/>
            <w:vMerge w:val="continue"/>
            <w:vAlign w:val="center"/>
          </w:tcPr>
          <w:p>
            <w:pPr>
              <w:widowControl/>
              <w:rPr>
                <w:rFonts w:eastAsia="仿宋_GB2312"/>
                <w:kern w:val="0"/>
                <w:sz w:val="24"/>
              </w:rPr>
            </w:pPr>
          </w:p>
        </w:tc>
        <w:tc>
          <w:tcPr>
            <w:tcW w:w="2944" w:type="dxa"/>
            <w:vAlign w:val="center"/>
          </w:tcPr>
          <w:p>
            <w:pPr>
              <w:widowControl/>
              <w:rPr>
                <w:rFonts w:eastAsia="仿宋_GB2312"/>
                <w:kern w:val="0"/>
                <w:sz w:val="24"/>
              </w:rPr>
            </w:pPr>
            <w:r>
              <w:rPr>
                <w:rFonts w:eastAsia="仿宋_GB2312"/>
                <w:kern w:val="0"/>
                <w:sz w:val="24"/>
              </w:rPr>
              <w:t>志愿服务组织不依法记录志愿服务信息或者出具志愿服务记录证明的，责令限期改正逾期不改的</w:t>
            </w:r>
          </w:p>
        </w:tc>
        <w:tc>
          <w:tcPr>
            <w:tcW w:w="4073" w:type="dxa"/>
            <w:vAlign w:val="center"/>
          </w:tcPr>
          <w:p>
            <w:pPr>
              <w:widowControl/>
              <w:rPr>
                <w:rFonts w:eastAsia="仿宋_GB2312"/>
                <w:kern w:val="0"/>
                <w:sz w:val="24"/>
              </w:rPr>
            </w:pPr>
            <w:r>
              <w:rPr>
                <w:rFonts w:eastAsia="仿宋_GB2312"/>
                <w:kern w:val="0"/>
                <w:sz w:val="24"/>
              </w:rPr>
              <w:t>责令限期停止活动，可以向社会和有关单位通报</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Arial Unicode MS"/>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imes New Roman" w:hAnsi="Times New Roman"/>
      </w:rPr>
    </w:pPr>
    <w:r>
      <w:rPr>
        <w:rFonts w:ascii="Times New Roman" w:hAnsi="Times New Roman"/>
        <w:sz w:val="28"/>
      </w:rPr>
      <w:t xml:space="preserve">— </w:t>
    </w:r>
    <w:r>
      <w:rPr>
        <w:rStyle w:val="6"/>
        <w:sz w:val="28"/>
      </w:rPr>
      <w:fldChar w:fldCharType="begin"/>
    </w:r>
    <w:r>
      <w:rPr>
        <w:rStyle w:val="6"/>
        <w:sz w:val="28"/>
      </w:rPr>
      <w:instrText xml:space="preserve"> PAGE </w:instrText>
    </w:r>
    <w:r>
      <w:rPr>
        <w:rStyle w:val="6"/>
        <w:sz w:val="28"/>
      </w:rPr>
      <w:fldChar w:fldCharType="separate"/>
    </w:r>
    <w:r>
      <w:rPr>
        <w:rStyle w:val="6"/>
        <w:sz w:val="28"/>
      </w:rPr>
      <w:t>1</w:t>
    </w:r>
    <w:r>
      <w:rPr>
        <w:rStyle w:val="6"/>
        <w:sz w:val="28"/>
      </w:rPr>
      <w:fldChar w:fldCharType="end"/>
    </w:r>
    <w:r>
      <w:rPr>
        <w:rFonts w:ascii="Times New Roman" w:hAnsi="Times New Roman"/>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1E55ED"/>
    <w:rsid w:val="1B9D743A"/>
    <w:rsid w:val="26B716D0"/>
    <w:rsid w:val="2D0F5B19"/>
    <w:rsid w:val="362813F8"/>
    <w:rsid w:val="375C233C"/>
    <w:rsid w:val="3CFE6A73"/>
    <w:rsid w:val="47924BE3"/>
    <w:rsid w:val="515E0D9F"/>
    <w:rsid w:val="55BB6F1E"/>
    <w:rsid w:val="64D34F29"/>
    <w:rsid w:val="65B40280"/>
    <w:rsid w:val="73981A1E"/>
    <w:rsid w:val="749608E9"/>
    <w:rsid w:val="7A8A4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傅可爱</cp:lastModifiedBy>
  <dcterms:modified xsi:type="dcterms:W3CDTF">2023-10-30T01:13:50Z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