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A" w:rsidRPr="00E7222B" w:rsidRDefault="0040393A" w:rsidP="0040393A">
      <w:pPr>
        <w:widowControl/>
        <w:shd w:val="clear" w:color="auto" w:fill="FFFFFF"/>
        <w:spacing w:line="450" w:lineRule="atLeast"/>
        <w:jc w:val="center"/>
        <w:rPr>
          <w:rFonts w:ascii="Microsoft Yahei" w:hAnsi="Microsoft Yahei" w:cs="宋体"/>
          <w:color w:val="000000"/>
          <w:kern w:val="0"/>
          <w:sz w:val="24"/>
          <w:szCs w:val="24"/>
        </w:rPr>
      </w:pP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t>政府信息公开情况统计表</w:t>
      </w: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br/>
      </w: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t>（</w:t>
      </w: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t>201</w:t>
      </w:r>
      <w:r>
        <w:rPr>
          <w:rFonts w:ascii="Microsoft Yahei" w:hAnsi="Microsoft Yahei" w:cs="宋体" w:hint="eastAsia"/>
          <w:color w:val="000000"/>
          <w:kern w:val="0"/>
          <w:sz w:val="24"/>
          <w:szCs w:val="24"/>
        </w:rPr>
        <w:t>7</w:t>
      </w: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t>年度）</w:t>
      </w:r>
    </w:p>
    <w:p w:rsidR="0040393A" w:rsidRPr="00E7222B" w:rsidRDefault="0040393A" w:rsidP="0040393A">
      <w:pPr>
        <w:widowControl/>
        <w:shd w:val="clear" w:color="auto" w:fill="FFFFFF"/>
        <w:spacing w:line="450" w:lineRule="atLeast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t>填报单位（盖章）：东阳市卫生和计划生育局</w:t>
      </w:r>
      <w:r w:rsidRPr="00E7222B">
        <w:rPr>
          <w:rFonts w:ascii="Microsoft Yahei" w:hAnsi="Microsoft Yahei" w:cs="宋体"/>
          <w:color w:val="000000"/>
          <w:kern w:val="0"/>
          <w:sz w:val="24"/>
          <w:szCs w:val="24"/>
        </w:rPr>
        <w:br/>
        <w:t> </w:t>
      </w:r>
    </w:p>
    <w:tbl>
      <w:tblPr>
        <w:tblW w:w="4750" w:type="pct"/>
        <w:jc w:val="center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23"/>
        <w:gridCol w:w="1000"/>
        <w:gridCol w:w="1173"/>
      </w:tblGrid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4"/>
              </w:rPr>
              <w:t>统　计　指　标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4"/>
              </w:rPr>
              <w:t>单位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4"/>
              </w:rPr>
              <w:t>统计数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一、主动公开情况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（一）主动公开政府信息数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76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（不同渠道和方式公开相同信息计1条）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其中：主动公开规范性文件数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4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制发规范性文件总数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（二）通过不同渠道和方式公开政府信息的情况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1.政府公报公开政府信息数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2.政府网站公开政府信息数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FF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41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3.政务微博公开政府信息数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4.政务微信公开政府信息数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13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5.其他方式公开政府信息数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22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二、回应解读情况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（一）回应公众关注热点或重大舆情数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（不同方式回应同一热点或舆情计1次）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（二）通过不同渠道和方式回应解读的情况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1.参加或举办新闻发布会总次数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 其中：主要负责同志参加新闻发布会次数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2.政府网站在线访谈次数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 其中：主要负责同志参加政府网站在线访谈次数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3.政策解读稿件发布数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篇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12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4.微博微信回应事件数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5.其他方式回应事件数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1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lastRenderedPageBreak/>
              <w:t>三、依申请公开情况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（一）收到申请数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1.当面申请数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2.传真申请数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3.网络申请数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4.信函申请数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（二）申请办结数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1.按时办结数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2.延期办结数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（三）申请答复数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1.属于已主动公开范围数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2.同意公开答复数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3.同意部分公开答复数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4.不同意公开答复数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 　其中：涉及国家秘密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 涉及商业秘密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 涉及个人隐私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 危及国家安全、公共安全、经济安全和社会稳定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 不是《条例》所指政府信息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 法律法规规定的其他情形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5.不属于本行政机关公开数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6.申请信息不存在数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7.告知作出更改补充数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8.告知通过其他途径办理数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四、行政复议数量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（一）维持具体行政行为数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（二）被依法纠错数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lastRenderedPageBreak/>
              <w:t xml:space="preserve">　　（三）其他情形数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五、行政诉讼数量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（一）维持具体行政行为或者驳回原告诉讼请求数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（二）被依法纠错数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（三）其他情形数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六、举报投诉数量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件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166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七、依申请公开信息收取的费用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万元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八、机构建设和保障经费情况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（一）政府信息公开工作专门机构数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个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（二）设置政府信息公开查阅点数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个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（三）从事政府信息公开工作人员数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1.专职人员数（不包括政府公报及政府网站工作人员数）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2.兼职人员数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2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（四）政府信息公开专项经费（不包括用于政府公报编辑管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万元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理及政府网站建设维护等方面的经费）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93A" w:rsidRPr="00E7222B" w:rsidRDefault="0040393A" w:rsidP="004D3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九、政府信息公开会议和培训情况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（一）召开政府信息公开工作会议或专题会议数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（二）举办各类培训班数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99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（三）接受培训人员数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人次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40393A" w:rsidRPr="00E7222B" w:rsidTr="004D379F">
        <w:trPr>
          <w:trHeight w:val="483"/>
          <w:jc w:val="center"/>
        </w:trPr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 </w:t>
            </w:r>
          </w:p>
        </w:tc>
      </w:tr>
      <w:tr w:rsidR="0040393A" w:rsidRPr="00E7222B" w:rsidTr="004D379F">
        <w:trPr>
          <w:trHeight w:val="765"/>
          <w:jc w:val="center"/>
        </w:trPr>
        <w:tc>
          <w:tcPr>
            <w:tcW w:w="9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单位负责人：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杜卫良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 　　   　  审核人：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叶  军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 　     　 填报人：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侯晓锋</w:t>
            </w:r>
          </w:p>
        </w:tc>
      </w:tr>
      <w:tr w:rsidR="0040393A" w:rsidRPr="00E7222B" w:rsidTr="004D379F">
        <w:trPr>
          <w:trHeight w:val="510"/>
          <w:jc w:val="center"/>
        </w:trPr>
        <w:tc>
          <w:tcPr>
            <w:tcW w:w="9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393A" w:rsidRPr="00E7222B" w:rsidRDefault="0040393A" w:rsidP="004D379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联系电话：866557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82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 xml:space="preserve">　　　　　　　　　　　　　　　填报日期：201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8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7222B"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4"/>
              </w:rPr>
              <w:t>8</w:t>
            </w:r>
          </w:p>
        </w:tc>
      </w:tr>
    </w:tbl>
    <w:p w:rsidR="0040393A" w:rsidRPr="00E7222B" w:rsidRDefault="0040393A" w:rsidP="0040393A"/>
    <w:p w:rsidR="0040393A" w:rsidRPr="00F660D9" w:rsidRDefault="0040393A" w:rsidP="0040393A">
      <w:pPr>
        <w:widowControl/>
        <w:shd w:val="clear" w:color="auto" w:fill="FFFFFF"/>
        <w:spacing w:line="600" w:lineRule="exact"/>
        <w:ind w:leftChars="228" w:left="479" w:firstLineChars="200" w:firstLine="560"/>
        <w:jc w:val="left"/>
        <w:rPr>
          <w:rFonts w:ascii="仿宋_GB2312" w:eastAsia="仿宋_GB2312" w:hAnsi="Microsoft Yahei" w:cs="宋体" w:hint="eastAsia"/>
          <w:color w:val="000000"/>
          <w:kern w:val="0"/>
          <w:sz w:val="28"/>
          <w:szCs w:val="28"/>
        </w:rPr>
      </w:pPr>
    </w:p>
    <w:p w:rsidR="007419EA" w:rsidRPr="0040393A" w:rsidRDefault="007419EA"/>
    <w:sectPr w:rsidR="007419EA" w:rsidRPr="0040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EA" w:rsidRDefault="007419EA" w:rsidP="0040393A">
      <w:r>
        <w:separator/>
      </w:r>
    </w:p>
  </w:endnote>
  <w:endnote w:type="continuationSeparator" w:id="1">
    <w:p w:rsidR="007419EA" w:rsidRDefault="007419EA" w:rsidP="0040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EA" w:rsidRDefault="007419EA" w:rsidP="0040393A">
      <w:r>
        <w:separator/>
      </w:r>
    </w:p>
  </w:footnote>
  <w:footnote w:type="continuationSeparator" w:id="1">
    <w:p w:rsidR="007419EA" w:rsidRDefault="007419EA" w:rsidP="0040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93A"/>
    <w:rsid w:val="0040393A"/>
    <w:rsid w:val="0074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2018-03-13T01:40:00Z</dcterms:created>
  <dcterms:modified xsi:type="dcterms:W3CDTF">2018-03-13T01:41:00Z</dcterms:modified>
</cp:coreProperties>
</file>